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8" w:type="dxa"/>
        <w:tblLayout w:type="fixed"/>
        <w:tblCellMar>
          <w:left w:w="10" w:type="dxa"/>
          <w:right w:w="10" w:type="dxa"/>
        </w:tblCellMar>
        <w:tblLook w:val="0000" w:firstRow="0" w:lastRow="0" w:firstColumn="0" w:lastColumn="0" w:noHBand="0" w:noVBand="0"/>
      </w:tblPr>
      <w:tblGrid>
        <w:gridCol w:w="617"/>
        <w:gridCol w:w="6941"/>
        <w:gridCol w:w="1150"/>
        <w:gridCol w:w="900"/>
      </w:tblGrid>
      <w:tr w:rsidR="00CB738A" w:rsidTr="00436F80">
        <w:tc>
          <w:tcPr>
            <w:tcW w:w="617" w:type="dxa"/>
            <w:tcBorders>
              <w:top w:val="single" w:sz="4" w:space="0" w:color="auto"/>
              <w:left w:val="single" w:sz="2" w:space="0" w:color="000000"/>
              <w:bottom w:val="single" w:sz="2" w:space="0" w:color="000000"/>
            </w:tcBorders>
            <w:shd w:val="clear" w:color="auto" w:fill="FF9900"/>
            <w:tcMar>
              <w:top w:w="55" w:type="dxa"/>
              <w:left w:w="55" w:type="dxa"/>
              <w:bottom w:w="55" w:type="dxa"/>
              <w:right w:w="55" w:type="dxa"/>
            </w:tcMar>
          </w:tcPr>
          <w:p w:rsidR="00CB738A" w:rsidRDefault="00CB738A" w:rsidP="00436F80">
            <w:pPr>
              <w:pStyle w:val="TableContents"/>
              <w:rPr>
                <w:b/>
                <w:bCs/>
              </w:rPr>
            </w:pPr>
            <w:r>
              <w:rPr>
                <w:b/>
                <w:bCs/>
              </w:rPr>
              <w:t>4</w:t>
            </w:r>
          </w:p>
        </w:tc>
        <w:tc>
          <w:tcPr>
            <w:tcW w:w="6941" w:type="dxa"/>
            <w:tcBorders>
              <w:top w:val="single" w:sz="4" w:space="0" w:color="auto"/>
              <w:left w:val="single" w:sz="2" w:space="0" w:color="000000"/>
              <w:bottom w:val="single" w:sz="2" w:space="0" w:color="000000"/>
            </w:tcBorders>
            <w:shd w:val="clear" w:color="auto" w:fill="FF9900"/>
            <w:tcMar>
              <w:top w:w="55" w:type="dxa"/>
              <w:left w:w="55" w:type="dxa"/>
              <w:bottom w:w="55" w:type="dxa"/>
              <w:right w:w="55" w:type="dxa"/>
            </w:tcMar>
          </w:tcPr>
          <w:p w:rsidR="00CB738A" w:rsidRDefault="00CB738A" w:rsidP="00436F80">
            <w:pPr>
              <w:pStyle w:val="TableContents"/>
              <w:rPr>
                <w:b/>
                <w:bCs/>
              </w:rPr>
            </w:pPr>
            <w:r>
              <w:rPr>
                <w:b/>
                <w:bCs/>
              </w:rPr>
              <w:t>Biologische Gefährdungen</w:t>
            </w:r>
          </w:p>
        </w:tc>
        <w:tc>
          <w:tcPr>
            <w:tcW w:w="1150" w:type="dxa"/>
            <w:tcBorders>
              <w:top w:val="single" w:sz="4" w:space="0" w:color="auto"/>
              <w:left w:val="single" w:sz="2" w:space="0" w:color="000000"/>
              <w:bottom w:val="single" w:sz="2" w:space="0" w:color="000000"/>
            </w:tcBorders>
            <w:shd w:val="clear" w:color="auto" w:fill="FF9900"/>
            <w:tcMar>
              <w:top w:w="55" w:type="dxa"/>
              <w:left w:w="55" w:type="dxa"/>
              <w:bottom w:w="55" w:type="dxa"/>
              <w:right w:w="55" w:type="dxa"/>
            </w:tcMar>
          </w:tcPr>
          <w:p w:rsidR="00CB738A" w:rsidRDefault="00CB738A" w:rsidP="00436F80">
            <w:pPr>
              <w:jc w:val="center"/>
              <w:rPr>
                <w:b/>
                <w:bCs/>
              </w:rPr>
            </w:pPr>
            <w:r>
              <w:rPr>
                <w:b/>
                <w:bCs/>
              </w:rPr>
              <w:t>Ja</w:t>
            </w:r>
          </w:p>
        </w:tc>
        <w:tc>
          <w:tcPr>
            <w:tcW w:w="900" w:type="dxa"/>
            <w:tcBorders>
              <w:top w:val="single" w:sz="4" w:space="0" w:color="auto"/>
              <w:left w:val="single" w:sz="2" w:space="0" w:color="000000"/>
              <w:bottom w:val="single" w:sz="2" w:space="0" w:color="000000"/>
              <w:right w:val="single" w:sz="2" w:space="0" w:color="000000"/>
            </w:tcBorders>
            <w:shd w:val="clear" w:color="auto" w:fill="FF9900"/>
            <w:tcMar>
              <w:top w:w="55" w:type="dxa"/>
              <w:left w:w="55" w:type="dxa"/>
              <w:bottom w:w="55" w:type="dxa"/>
              <w:right w:w="55" w:type="dxa"/>
            </w:tcMar>
          </w:tcPr>
          <w:p w:rsidR="00CB738A" w:rsidRDefault="00CB738A" w:rsidP="00436F80">
            <w:pPr>
              <w:jc w:val="center"/>
              <w:rPr>
                <w:b/>
                <w:bCs/>
              </w:rPr>
            </w:pPr>
            <w:r>
              <w:rPr>
                <w:b/>
                <w:bCs/>
              </w:rPr>
              <w:t>Nein</w:t>
            </w:r>
          </w:p>
        </w:tc>
      </w:tr>
      <w:tr w:rsidR="00CB738A" w:rsidTr="00436F80">
        <w:tc>
          <w:tcPr>
            <w:tcW w:w="617" w:type="dxa"/>
            <w:tcBorders>
              <w:left w:val="single" w:sz="2" w:space="0" w:color="000000"/>
              <w:bottom w:val="single" w:sz="2" w:space="0" w:color="000000"/>
            </w:tcBorders>
            <w:shd w:val="clear" w:color="auto" w:fill="auto"/>
            <w:tcMar>
              <w:top w:w="55" w:type="dxa"/>
              <w:left w:w="55" w:type="dxa"/>
              <w:bottom w:w="55" w:type="dxa"/>
              <w:right w:w="55" w:type="dxa"/>
            </w:tcMar>
          </w:tcPr>
          <w:p w:rsidR="00CB738A" w:rsidRDefault="00CB738A" w:rsidP="00436F80">
            <w:pPr>
              <w:pStyle w:val="TableContents"/>
            </w:pPr>
            <w:r>
              <w:t>4.1a</w:t>
            </w:r>
          </w:p>
        </w:tc>
        <w:tc>
          <w:tcPr>
            <w:tcW w:w="6941" w:type="dxa"/>
            <w:tcBorders>
              <w:left w:val="single" w:sz="2" w:space="0" w:color="000000"/>
              <w:bottom w:val="single" w:sz="2" w:space="0" w:color="000000"/>
            </w:tcBorders>
            <w:shd w:val="clear" w:color="auto" w:fill="auto"/>
            <w:tcMar>
              <w:top w:w="55" w:type="dxa"/>
              <w:left w:w="55" w:type="dxa"/>
              <w:bottom w:w="55" w:type="dxa"/>
              <w:right w:w="55" w:type="dxa"/>
            </w:tcMar>
          </w:tcPr>
          <w:p w:rsidR="00CB738A" w:rsidRDefault="00CB738A" w:rsidP="00436F80">
            <w:pPr>
              <w:pStyle w:val="TableContents"/>
            </w:pPr>
            <w:r>
              <w:t>Wird/Wurde bei der Schwangeren ein ausreichender Infektionsschutz gegen gefährliche Krankheiten beim Umgang mit Kindern überprüft?</w:t>
            </w:r>
          </w:p>
          <w:p w:rsidR="00CB738A" w:rsidRDefault="00CB738A" w:rsidP="00436F80">
            <w:pPr>
              <w:pStyle w:val="TableContents"/>
            </w:pPr>
            <w:r>
              <w:t xml:space="preserve">(z.B. Masern, Mumps, Röteln, Windpocken, Ringelröteln, Keuchhusten, </w:t>
            </w:r>
            <w:proofErr w:type="spellStart"/>
            <w:r>
              <w:t>Zytomegalie</w:t>
            </w:r>
            <w:proofErr w:type="spellEnd"/>
            <w:r>
              <w:t xml:space="preserve">, Hepatitis A und B, saisonale Grippe, </w:t>
            </w:r>
            <w:r w:rsidRPr="00DE6EE1">
              <w:rPr>
                <w:b/>
              </w:rPr>
              <w:t>SARS-CoV-2</w:t>
            </w:r>
            <w:r>
              <w:rPr>
                <w:b/>
              </w:rPr>
              <w:t>, siehe aktuelle Hinweise zur vollständigen Impfung</w:t>
            </w:r>
            <w:r>
              <w:t>)</w:t>
            </w:r>
          </w:p>
          <w:p w:rsidR="00CB738A" w:rsidRDefault="00CB738A" w:rsidP="00436F80">
            <w:pPr>
              <w:pStyle w:val="TableContents"/>
              <w:numPr>
                <w:ilvl w:val="0"/>
                <w:numId w:val="1"/>
              </w:numPr>
            </w:pPr>
            <w:r>
              <w:rPr>
                <w:rFonts w:eastAsia="Times New Roman" w:cs="Times New Roman"/>
              </w:rPr>
              <w:t>Falls nein, vorübergehendes betriebliches Beschäftigungsverbot bis zur</w:t>
            </w:r>
            <w:r>
              <w:t xml:space="preserve"> </w:t>
            </w:r>
            <w:r w:rsidRPr="00AB70C0">
              <w:rPr>
                <w:rFonts w:eastAsia="Times New Roman" w:cs="Times New Roman"/>
              </w:rPr>
              <w:t>Klärung durch Betriebs- oder Frauenärztin/-arzt!</w:t>
            </w:r>
          </w:p>
          <w:p w:rsidR="00CB738A" w:rsidRDefault="00CB738A" w:rsidP="00436F80"/>
          <w:p w:rsidR="00CB738A" w:rsidRPr="0057494C" w:rsidRDefault="00CB738A" w:rsidP="00436F80">
            <w:pPr>
              <w:rPr>
                <w:b/>
              </w:rPr>
            </w:pPr>
            <w:r w:rsidRPr="0057494C">
              <w:rPr>
                <w:b/>
              </w:rPr>
              <w:t xml:space="preserve">Bei allen Fragen, die von Ihnen so beantwortet wurden, dass Sie ein Feld mit </w:t>
            </w:r>
            <w:r w:rsidRPr="000339E1">
              <w:rPr>
                <w:b/>
                <w:shd w:val="clear" w:color="auto" w:fill="E7E6E6" w:themeFill="background2"/>
              </w:rPr>
              <w:t>grauem</w:t>
            </w:r>
            <w:r w:rsidRPr="0057494C">
              <w:rPr>
                <w:b/>
              </w:rPr>
              <w:t xml:space="preserve"> Hintergrund abgehakt haben, müssen Schutzmaßnahmen durch die Schulleitung festgelegt werden!</w:t>
            </w:r>
          </w:p>
        </w:tc>
        <w:tc>
          <w:tcPr>
            <w:tcW w:w="1150" w:type="dxa"/>
            <w:tcBorders>
              <w:left w:val="single" w:sz="2" w:space="0" w:color="000000"/>
              <w:bottom w:val="single" w:sz="2" w:space="0" w:color="000000"/>
            </w:tcBorders>
            <w:shd w:val="clear" w:color="auto" w:fill="auto"/>
            <w:tcMar>
              <w:top w:w="55" w:type="dxa"/>
              <w:left w:w="55" w:type="dxa"/>
              <w:bottom w:w="55" w:type="dxa"/>
              <w:right w:w="55" w:type="dxa"/>
            </w:tcMar>
          </w:tcPr>
          <w:p w:rsidR="00CB738A" w:rsidRDefault="00CB738A" w:rsidP="00436F80">
            <w:pPr>
              <w:jc w:val="center"/>
            </w:pPr>
          </w:p>
          <w:p w:rsidR="00CB738A" w:rsidRDefault="00CB738A" w:rsidP="00436F80">
            <w:pPr>
              <w:jc w:val="center"/>
            </w:pPr>
            <w:r w:rsidRPr="00FC6383">
              <w:rPr>
                <w:rFonts w:ascii="MS Gothic" w:eastAsia="MS Gothic" w:hAnsi="MS Gothic"/>
                <w:sz w:val="20"/>
                <w:szCs w:val="20"/>
              </w:rPr>
              <w:fldChar w:fldCharType="begin">
                <w:ffData>
                  <w:name w:val="Kontrollkästchen1"/>
                  <w:enabled/>
                  <w:calcOnExit w:val="0"/>
                  <w:checkBox>
                    <w:sizeAuto/>
                    <w:default w:val="0"/>
                    <w:checked w:val="0"/>
                  </w:checkBox>
                </w:ffData>
              </w:fldChar>
            </w:r>
            <w:bookmarkStart w:id="0" w:name="Kontrollkästchen1"/>
            <w:r w:rsidRPr="00FC6383">
              <w:rPr>
                <w:rFonts w:ascii="MS Gothic" w:eastAsia="MS Gothic" w:hAnsi="MS Gothic"/>
                <w:sz w:val="20"/>
                <w:szCs w:val="20"/>
              </w:rPr>
              <w:instrText xml:space="preserve"> FORMCHECKBOX </w:instrText>
            </w:r>
            <w:r w:rsidRPr="00FC6383">
              <w:rPr>
                <w:rFonts w:ascii="MS Gothic" w:eastAsia="MS Gothic" w:hAnsi="MS Gothic"/>
                <w:sz w:val="20"/>
                <w:szCs w:val="20"/>
              </w:rPr>
            </w:r>
            <w:r w:rsidRPr="00FC6383">
              <w:rPr>
                <w:rFonts w:ascii="MS Gothic" w:eastAsia="MS Gothic" w:hAnsi="MS Gothic"/>
                <w:sz w:val="20"/>
                <w:szCs w:val="20"/>
              </w:rPr>
              <w:fldChar w:fldCharType="end"/>
            </w:r>
            <w:bookmarkEnd w:id="0"/>
          </w:p>
        </w:tc>
        <w:tc>
          <w:tcPr>
            <w:tcW w:w="900" w:type="dxa"/>
            <w:tcBorders>
              <w:left w:val="single" w:sz="2" w:space="0" w:color="000000"/>
              <w:bottom w:val="single" w:sz="2" w:space="0" w:color="000000"/>
              <w:right w:val="single" w:sz="2" w:space="0" w:color="000000"/>
            </w:tcBorders>
            <w:shd w:val="clear" w:color="auto" w:fill="D0CECE" w:themeFill="background2" w:themeFillShade="E6"/>
            <w:tcMar>
              <w:top w:w="55" w:type="dxa"/>
              <w:left w:w="55" w:type="dxa"/>
              <w:bottom w:w="55" w:type="dxa"/>
              <w:right w:w="55" w:type="dxa"/>
            </w:tcMar>
          </w:tcPr>
          <w:p w:rsidR="00CB738A" w:rsidRDefault="00CB738A" w:rsidP="00436F80">
            <w:pPr>
              <w:jc w:val="center"/>
            </w:pPr>
          </w:p>
          <w:bookmarkStart w:id="1" w:name="_GoBack"/>
          <w:p w:rsidR="00CB738A" w:rsidRDefault="00CB738A" w:rsidP="00436F80">
            <w:pPr>
              <w:jc w:val="center"/>
            </w:pPr>
            <w:r w:rsidRPr="00FC6383">
              <w:rPr>
                <w:rFonts w:ascii="MS Gothic" w:eastAsia="MS Gothic" w:hAnsi="MS Gothic"/>
                <w:sz w:val="20"/>
                <w:szCs w:val="20"/>
              </w:rPr>
              <w:fldChar w:fldCharType="begin">
                <w:ffData>
                  <w:name w:val="Kontrollkästchen1"/>
                  <w:enabled/>
                  <w:calcOnExit w:val="0"/>
                  <w:checkBox>
                    <w:sizeAuto/>
                    <w:default w:val="0"/>
                    <w:checked w:val="0"/>
                  </w:checkBox>
                </w:ffData>
              </w:fldChar>
            </w:r>
            <w:r w:rsidRPr="00FC6383">
              <w:rPr>
                <w:rFonts w:ascii="MS Gothic" w:eastAsia="MS Gothic" w:hAnsi="MS Gothic"/>
                <w:sz w:val="20"/>
                <w:szCs w:val="20"/>
              </w:rPr>
              <w:instrText xml:space="preserve"> FORMCHECKBOX </w:instrText>
            </w:r>
            <w:r w:rsidRPr="00FC6383">
              <w:rPr>
                <w:rFonts w:ascii="MS Gothic" w:eastAsia="MS Gothic" w:hAnsi="MS Gothic"/>
                <w:sz w:val="20"/>
                <w:szCs w:val="20"/>
              </w:rPr>
            </w:r>
            <w:r w:rsidRPr="00FC6383">
              <w:rPr>
                <w:rFonts w:ascii="MS Gothic" w:eastAsia="MS Gothic" w:hAnsi="MS Gothic"/>
                <w:sz w:val="20"/>
                <w:szCs w:val="20"/>
              </w:rPr>
              <w:fldChar w:fldCharType="end"/>
            </w:r>
            <w:bookmarkEnd w:id="1"/>
          </w:p>
        </w:tc>
      </w:tr>
      <w:tr w:rsidR="00CB738A" w:rsidTr="00436F80">
        <w:tc>
          <w:tcPr>
            <w:tcW w:w="617" w:type="dxa"/>
            <w:tcBorders>
              <w:left w:val="single" w:sz="2" w:space="0" w:color="000000"/>
            </w:tcBorders>
            <w:shd w:val="clear" w:color="auto" w:fill="auto"/>
            <w:tcMar>
              <w:top w:w="55" w:type="dxa"/>
              <w:left w:w="55" w:type="dxa"/>
              <w:bottom w:w="55" w:type="dxa"/>
              <w:right w:w="55" w:type="dxa"/>
            </w:tcMar>
          </w:tcPr>
          <w:p w:rsidR="00CB738A" w:rsidRDefault="00CB738A" w:rsidP="00436F80">
            <w:pPr>
              <w:pStyle w:val="TableContents"/>
            </w:pPr>
          </w:p>
        </w:tc>
        <w:tc>
          <w:tcPr>
            <w:tcW w:w="6941" w:type="dxa"/>
            <w:tcBorders>
              <w:left w:val="single" w:sz="2" w:space="0" w:color="000000"/>
            </w:tcBorders>
            <w:shd w:val="clear" w:color="auto" w:fill="auto"/>
            <w:tcMar>
              <w:top w:w="55" w:type="dxa"/>
              <w:left w:w="55" w:type="dxa"/>
              <w:bottom w:w="55" w:type="dxa"/>
              <w:right w:w="55" w:type="dxa"/>
            </w:tcMar>
          </w:tcPr>
          <w:p w:rsidR="00CB738A" w:rsidRDefault="00CB738A" w:rsidP="00436F80">
            <w:pPr>
              <w:pStyle w:val="TableContents"/>
            </w:pPr>
          </w:p>
          <w:p w:rsidR="00CB738A" w:rsidRPr="0057494C" w:rsidRDefault="00CB738A" w:rsidP="00436F80">
            <w:pPr>
              <w:pStyle w:val="TableContents"/>
              <w:rPr>
                <w:b/>
              </w:rPr>
            </w:pPr>
            <w:r w:rsidRPr="0057494C">
              <w:rPr>
                <w:b/>
              </w:rPr>
              <w:t xml:space="preserve">Sind besondere Schutzmaßnahmen in Bezug auf das SARS-CoV-2 Virus zu treffen? </w:t>
            </w:r>
          </w:p>
          <w:p w:rsidR="00CB738A" w:rsidRDefault="00CB738A" w:rsidP="00436F80">
            <w:pPr>
              <w:pStyle w:val="TableContents"/>
            </w:pPr>
          </w:p>
        </w:tc>
        <w:tc>
          <w:tcPr>
            <w:tcW w:w="1150" w:type="dxa"/>
            <w:tcBorders>
              <w:left w:val="single" w:sz="2" w:space="0" w:color="000000"/>
            </w:tcBorders>
            <w:shd w:val="clear" w:color="auto" w:fill="auto"/>
            <w:tcMar>
              <w:top w:w="55" w:type="dxa"/>
              <w:left w:w="55" w:type="dxa"/>
              <w:bottom w:w="55" w:type="dxa"/>
              <w:right w:w="55" w:type="dxa"/>
            </w:tcMar>
          </w:tcPr>
          <w:p w:rsidR="00CB738A" w:rsidRDefault="00CB738A" w:rsidP="00436F80">
            <w:pPr>
              <w:jc w:val="center"/>
            </w:pPr>
          </w:p>
        </w:tc>
        <w:tc>
          <w:tcPr>
            <w:tcW w:w="900" w:type="dxa"/>
            <w:tcBorders>
              <w:left w:val="single" w:sz="2" w:space="0" w:color="000000"/>
              <w:right w:val="single" w:sz="2" w:space="0" w:color="000000"/>
            </w:tcBorders>
            <w:shd w:val="clear" w:color="auto" w:fill="auto"/>
            <w:tcMar>
              <w:top w:w="55" w:type="dxa"/>
              <w:left w:w="55" w:type="dxa"/>
              <w:bottom w:w="55" w:type="dxa"/>
              <w:right w:w="55" w:type="dxa"/>
            </w:tcMar>
          </w:tcPr>
          <w:p w:rsidR="00CB738A" w:rsidRDefault="00CB738A" w:rsidP="00436F80">
            <w:pPr>
              <w:jc w:val="center"/>
            </w:pPr>
          </w:p>
        </w:tc>
      </w:tr>
      <w:tr w:rsidR="00CB738A" w:rsidTr="00436F80">
        <w:tc>
          <w:tcPr>
            <w:tcW w:w="617" w:type="dxa"/>
            <w:tcBorders>
              <w:left w:val="single" w:sz="2" w:space="0" w:color="000000"/>
            </w:tcBorders>
            <w:shd w:val="clear" w:color="auto" w:fill="auto"/>
            <w:tcMar>
              <w:top w:w="55" w:type="dxa"/>
              <w:left w:w="55" w:type="dxa"/>
              <w:bottom w:w="55" w:type="dxa"/>
              <w:right w:w="55" w:type="dxa"/>
            </w:tcMar>
          </w:tcPr>
          <w:p w:rsidR="00CB738A" w:rsidRDefault="00CB738A" w:rsidP="00436F80">
            <w:pPr>
              <w:pStyle w:val="TableContents"/>
            </w:pPr>
          </w:p>
          <w:p w:rsidR="00CB738A" w:rsidRDefault="00CB738A" w:rsidP="00436F80">
            <w:pPr>
              <w:pStyle w:val="TableContents"/>
            </w:pPr>
            <w:r>
              <w:t>4.1b</w:t>
            </w:r>
          </w:p>
        </w:tc>
        <w:tc>
          <w:tcPr>
            <w:tcW w:w="6941" w:type="dxa"/>
            <w:tcBorders>
              <w:left w:val="single" w:sz="2" w:space="0" w:color="000000"/>
            </w:tcBorders>
            <w:shd w:val="clear" w:color="auto" w:fill="auto"/>
            <w:tcMar>
              <w:top w:w="55" w:type="dxa"/>
              <w:left w:w="55" w:type="dxa"/>
              <w:bottom w:w="55" w:type="dxa"/>
              <w:right w:w="55" w:type="dxa"/>
            </w:tcMar>
          </w:tcPr>
          <w:p w:rsidR="00CB738A" w:rsidRDefault="00CB738A" w:rsidP="00436F80">
            <w:pPr>
              <w:pStyle w:val="TableContents"/>
            </w:pPr>
          </w:p>
          <w:p w:rsidR="00CB738A" w:rsidRDefault="00CB738A" w:rsidP="00436F80">
            <w:pPr>
              <w:pStyle w:val="TableContents"/>
            </w:pPr>
            <w:r>
              <w:t>Besteht eine erhöhte Infektionsgefahr bei längerem Aufenthalt (&gt;10min) mit mehreren Menschen ohne Tragen von adäquatem Atemschutz (z.B. im Klassenzimmer)?</w:t>
            </w:r>
          </w:p>
        </w:tc>
        <w:tc>
          <w:tcPr>
            <w:tcW w:w="1150" w:type="dxa"/>
            <w:tcBorders>
              <w:left w:val="single" w:sz="2" w:space="0" w:color="000000"/>
            </w:tcBorders>
            <w:shd w:val="clear" w:color="auto" w:fill="D0CECE" w:themeFill="background2" w:themeFillShade="E6"/>
            <w:tcMar>
              <w:top w:w="55" w:type="dxa"/>
              <w:left w:w="55" w:type="dxa"/>
              <w:bottom w:w="55" w:type="dxa"/>
              <w:right w:w="55" w:type="dxa"/>
            </w:tcMar>
          </w:tcPr>
          <w:p w:rsidR="00CB738A" w:rsidRDefault="00CB738A" w:rsidP="00436F80">
            <w:pPr>
              <w:jc w:val="center"/>
              <w:rPr>
                <w:rFonts w:ascii="MS Gothic" w:eastAsia="MS Gothic" w:hAnsi="MS Gothic"/>
              </w:rPr>
            </w:pPr>
          </w:p>
          <w:p w:rsidR="00CB738A" w:rsidRDefault="00CB738A" w:rsidP="00436F80">
            <w:pPr>
              <w:jc w:val="center"/>
              <w:rPr>
                <w:rFonts w:ascii="MS Gothic" w:eastAsia="MS Gothic" w:hAnsi="MS Gothic"/>
              </w:rPr>
            </w:pPr>
            <w:r>
              <w:rPr>
                <w:rFonts w:ascii="MS Gothic" w:eastAsia="MS Gothic" w:hAnsi="MS Gothic"/>
                <w:sz w:val="20"/>
                <w:szCs w:val="20"/>
              </w:rPr>
              <w:br/>
            </w:r>
            <w:r w:rsidRPr="00FC6383">
              <w:rPr>
                <w:rFonts w:ascii="MS Gothic" w:eastAsia="MS Gothic" w:hAnsi="MS Gothic"/>
                <w:sz w:val="20"/>
                <w:szCs w:val="20"/>
              </w:rPr>
              <w:fldChar w:fldCharType="begin">
                <w:ffData>
                  <w:name w:val="Kontrollkästchen1"/>
                  <w:enabled/>
                  <w:calcOnExit w:val="0"/>
                  <w:checkBox>
                    <w:sizeAuto/>
                    <w:default w:val="0"/>
                  </w:checkBox>
                </w:ffData>
              </w:fldChar>
            </w:r>
            <w:r w:rsidRPr="00FC6383">
              <w:rPr>
                <w:rFonts w:ascii="MS Gothic" w:eastAsia="MS Gothic" w:hAnsi="MS Gothic"/>
                <w:sz w:val="20"/>
                <w:szCs w:val="20"/>
              </w:rPr>
              <w:instrText xml:space="preserve"> FORMCHECKBOX </w:instrText>
            </w:r>
            <w:r w:rsidRPr="00FC6383">
              <w:rPr>
                <w:rFonts w:ascii="MS Gothic" w:eastAsia="MS Gothic" w:hAnsi="MS Gothic"/>
                <w:sz w:val="20"/>
                <w:szCs w:val="20"/>
              </w:rPr>
            </w:r>
            <w:r w:rsidRPr="00FC6383">
              <w:rPr>
                <w:rFonts w:ascii="MS Gothic" w:eastAsia="MS Gothic" w:hAnsi="MS Gothic"/>
                <w:sz w:val="20"/>
                <w:szCs w:val="20"/>
              </w:rPr>
              <w:fldChar w:fldCharType="end"/>
            </w:r>
          </w:p>
        </w:tc>
        <w:tc>
          <w:tcPr>
            <w:tcW w:w="900" w:type="dxa"/>
            <w:tcBorders>
              <w:left w:val="single" w:sz="2" w:space="0" w:color="000000"/>
              <w:right w:val="single" w:sz="2" w:space="0" w:color="000000"/>
            </w:tcBorders>
            <w:shd w:val="clear" w:color="auto" w:fill="auto"/>
            <w:tcMar>
              <w:top w:w="55" w:type="dxa"/>
              <w:left w:w="55" w:type="dxa"/>
              <w:bottom w:w="55" w:type="dxa"/>
              <w:right w:w="55" w:type="dxa"/>
            </w:tcMar>
          </w:tcPr>
          <w:p w:rsidR="00CB738A" w:rsidRDefault="00CB738A" w:rsidP="00436F80">
            <w:pPr>
              <w:jc w:val="center"/>
              <w:rPr>
                <w:rFonts w:ascii="MS Gothic" w:eastAsia="MS Gothic" w:hAnsi="MS Gothic"/>
              </w:rPr>
            </w:pPr>
          </w:p>
          <w:p w:rsidR="00CB738A" w:rsidRDefault="00CB738A" w:rsidP="00436F80">
            <w:pPr>
              <w:jc w:val="center"/>
              <w:rPr>
                <w:rFonts w:ascii="MS Gothic" w:eastAsia="MS Gothic" w:hAnsi="MS Gothic"/>
              </w:rPr>
            </w:pPr>
            <w:r>
              <w:rPr>
                <w:rFonts w:ascii="MS Gothic" w:eastAsia="MS Gothic" w:hAnsi="MS Gothic"/>
                <w:sz w:val="20"/>
                <w:szCs w:val="20"/>
              </w:rPr>
              <w:br/>
            </w:r>
            <w:r w:rsidRPr="00FC6383">
              <w:rPr>
                <w:rFonts w:ascii="MS Gothic" w:eastAsia="MS Gothic" w:hAnsi="MS Gothic"/>
                <w:sz w:val="20"/>
                <w:szCs w:val="20"/>
              </w:rPr>
              <w:fldChar w:fldCharType="begin">
                <w:ffData>
                  <w:name w:val="Kontrollkästchen1"/>
                  <w:enabled/>
                  <w:calcOnExit w:val="0"/>
                  <w:checkBox>
                    <w:sizeAuto/>
                    <w:default w:val="0"/>
                  </w:checkBox>
                </w:ffData>
              </w:fldChar>
            </w:r>
            <w:r w:rsidRPr="00FC6383">
              <w:rPr>
                <w:rFonts w:ascii="MS Gothic" w:eastAsia="MS Gothic" w:hAnsi="MS Gothic"/>
                <w:sz w:val="20"/>
                <w:szCs w:val="20"/>
              </w:rPr>
              <w:instrText xml:space="preserve"> FORMCHECKBOX </w:instrText>
            </w:r>
            <w:r w:rsidRPr="00FC6383">
              <w:rPr>
                <w:rFonts w:ascii="MS Gothic" w:eastAsia="MS Gothic" w:hAnsi="MS Gothic"/>
                <w:sz w:val="20"/>
                <w:szCs w:val="20"/>
              </w:rPr>
            </w:r>
            <w:r w:rsidRPr="00FC6383">
              <w:rPr>
                <w:rFonts w:ascii="MS Gothic" w:eastAsia="MS Gothic" w:hAnsi="MS Gothic"/>
                <w:sz w:val="20"/>
                <w:szCs w:val="20"/>
              </w:rPr>
              <w:fldChar w:fldCharType="end"/>
            </w:r>
          </w:p>
        </w:tc>
      </w:tr>
      <w:tr w:rsidR="00CB738A" w:rsidTr="00436F80">
        <w:tc>
          <w:tcPr>
            <w:tcW w:w="617" w:type="dxa"/>
            <w:tcBorders>
              <w:left w:val="single" w:sz="2" w:space="0" w:color="000000"/>
            </w:tcBorders>
            <w:shd w:val="clear" w:color="auto" w:fill="auto"/>
            <w:tcMar>
              <w:top w:w="55" w:type="dxa"/>
              <w:left w:w="55" w:type="dxa"/>
              <w:bottom w:w="55" w:type="dxa"/>
              <w:right w:w="55" w:type="dxa"/>
            </w:tcMar>
          </w:tcPr>
          <w:p w:rsidR="00CB738A" w:rsidRDefault="00CB738A" w:rsidP="00436F80">
            <w:pPr>
              <w:pStyle w:val="TableContents"/>
            </w:pPr>
          </w:p>
          <w:p w:rsidR="00CB738A" w:rsidRDefault="00CB738A" w:rsidP="00436F80">
            <w:pPr>
              <w:pStyle w:val="TableContents"/>
            </w:pPr>
            <w:r>
              <w:t>4.1c</w:t>
            </w:r>
          </w:p>
        </w:tc>
        <w:tc>
          <w:tcPr>
            <w:tcW w:w="6941" w:type="dxa"/>
            <w:tcBorders>
              <w:left w:val="single" w:sz="2" w:space="0" w:color="000000"/>
            </w:tcBorders>
            <w:shd w:val="clear" w:color="auto" w:fill="auto"/>
            <w:tcMar>
              <w:top w:w="55" w:type="dxa"/>
              <w:left w:w="55" w:type="dxa"/>
              <w:bottom w:w="55" w:type="dxa"/>
              <w:right w:w="55" w:type="dxa"/>
            </w:tcMar>
          </w:tcPr>
          <w:p w:rsidR="00CB738A" w:rsidRDefault="00CB738A" w:rsidP="00436F80">
            <w:pPr>
              <w:pStyle w:val="TableContents"/>
            </w:pPr>
          </w:p>
          <w:p w:rsidR="00CB738A" w:rsidRDefault="00CB738A" w:rsidP="00436F80">
            <w:pPr>
              <w:pStyle w:val="TableContents"/>
            </w:pPr>
            <w:r>
              <w:t>Besteht eine erhöhte Infektionsgefahr bei der Ausübung von Tätigkeiten bei Menschen oder der Anwesenheit von Menschen, bei denen größere Mengen von Aerosolen aus den Atemwegen generiert werden können (besonders enger Kontakt oder Musik- oder Sportunterricht)?</w:t>
            </w:r>
          </w:p>
        </w:tc>
        <w:tc>
          <w:tcPr>
            <w:tcW w:w="1150" w:type="dxa"/>
            <w:tcBorders>
              <w:left w:val="single" w:sz="2" w:space="0" w:color="000000"/>
            </w:tcBorders>
            <w:shd w:val="clear" w:color="auto" w:fill="D0CECE" w:themeFill="background2" w:themeFillShade="E6"/>
            <w:tcMar>
              <w:top w:w="55" w:type="dxa"/>
              <w:left w:w="55" w:type="dxa"/>
              <w:bottom w:w="55" w:type="dxa"/>
              <w:right w:w="55" w:type="dxa"/>
            </w:tcMar>
          </w:tcPr>
          <w:p w:rsidR="00CB738A" w:rsidRDefault="00CB738A" w:rsidP="00436F80">
            <w:pPr>
              <w:jc w:val="center"/>
              <w:rPr>
                <w:rFonts w:ascii="MS Gothic" w:eastAsia="MS Gothic" w:hAnsi="MS Gothic"/>
              </w:rPr>
            </w:pPr>
          </w:p>
          <w:p w:rsidR="00CB738A" w:rsidRDefault="00CB738A" w:rsidP="00436F80">
            <w:pPr>
              <w:jc w:val="center"/>
              <w:rPr>
                <w:rFonts w:ascii="MS Gothic" w:eastAsia="MS Gothic" w:hAnsi="MS Gothic"/>
              </w:rPr>
            </w:pPr>
            <w:r>
              <w:rPr>
                <w:rFonts w:ascii="MS Gothic" w:eastAsia="MS Gothic" w:hAnsi="MS Gothic"/>
                <w:sz w:val="20"/>
                <w:szCs w:val="20"/>
              </w:rPr>
              <w:br/>
            </w:r>
            <w:r w:rsidRPr="00FC6383">
              <w:rPr>
                <w:rFonts w:ascii="MS Gothic" w:eastAsia="MS Gothic" w:hAnsi="MS Gothic"/>
                <w:sz w:val="20"/>
                <w:szCs w:val="20"/>
              </w:rPr>
              <w:fldChar w:fldCharType="begin">
                <w:ffData>
                  <w:name w:val="Kontrollkästchen1"/>
                  <w:enabled/>
                  <w:calcOnExit w:val="0"/>
                  <w:checkBox>
                    <w:sizeAuto/>
                    <w:default w:val="0"/>
                  </w:checkBox>
                </w:ffData>
              </w:fldChar>
            </w:r>
            <w:r w:rsidRPr="00FC6383">
              <w:rPr>
                <w:rFonts w:ascii="MS Gothic" w:eastAsia="MS Gothic" w:hAnsi="MS Gothic"/>
                <w:sz w:val="20"/>
                <w:szCs w:val="20"/>
              </w:rPr>
              <w:instrText xml:space="preserve"> FORMCHECKBOX </w:instrText>
            </w:r>
            <w:r w:rsidRPr="00FC6383">
              <w:rPr>
                <w:rFonts w:ascii="MS Gothic" w:eastAsia="MS Gothic" w:hAnsi="MS Gothic"/>
                <w:sz w:val="20"/>
                <w:szCs w:val="20"/>
              </w:rPr>
            </w:r>
            <w:r w:rsidRPr="00FC6383">
              <w:rPr>
                <w:rFonts w:ascii="MS Gothic" w:eastAsia="MS Gothic" w:hAnsi="MS Gothic"/>
                <w:sz w:val="20"/>
                <w:szCs w:val="20"/>
              </w:rPr>
              <w:fldChar w:fldCharType="end"/>
            </w:r>
          </w:p>
        </w:tc>
        <w:tc>
          <w:tcPr>
            <w:tcW w:w="900" w:type="dxa"/>
            <w:tcBorders>
              <w:left w:val="single" w:sz="2" w:space="0" w:color="000000"/>
              <w:right w:val="single" w:sz="2" w:space="0" w:color="000000"/>
            </w:tcBorders>
            <w:shd w:val="clear" w:color="auto" w:fill="auto"/>
            <w:tcMar>
              <w:top w:w="55" w:type="dxa"/>
              <w:left w:w="55" w:type="dxa"/>
              <w:bottom w:w="55" w:type="dxa"/>
              <w:right w:w="55" w:type="dxa"/>
            </w:tcMar>
          </w:tcPr>
          <w:p w:rsidR="00CB738A" w:rsidRDefault="00CB738A" w:rsidP="00436F80">
            <w:pPr>
              <w:jc w:val="center"/>
              <w:rPr>
                <w:rFonts w:ascii="MS Gothic" w:eastAsia="MS Gothic" w:hAnsi="MS Gothic"/>
              </w:rPr>
            </w:pPr>
          </w:p>
          <w:p w:rsidR="00CB738A" w:rsidRDefault="00CB738A" w:rsidP="00436F80">
            <w:pPr>
              <w:jc w:val="center"/>
              <w:rPr>
                <w:rFonts w:ascii="MS Gothic" w:eastAsia="MS Gothic" w:hAnsi="MS Gothic"/>
              </w:rPr>
            </w:pPr>
            <w:r>
              <w:rPr>
                <w:rFonts w:ascii="MS Gothic" w:eastAsia="MS Gothic" w:hAnsi="MS Gothic"/>
                <w:sz w:val="20"/>
                <w:szCs w:val="20"/>
              </w:rPr>
              <w:br/>
            </w:r>
            <w:r w:rsidRPr="00FC6383">
              <w:rPr>
                <w:rFonts w:ascii="MS Gothic" w:eastAsia="MS Gothic" w:hAnsi="MS Gothic"/>
                <w:sz w:val="20"/>
                <w:szCs w:val="20"/>
              </w:rPr>
              <w:fldChar w:fldCharType="begin">
                <w:ffData>
                  <w:name w:val="Kontrollkästchen1"/>
                  <w:enabled/>
                  <w:calcOnExit w:val="0"/>
                  <w:checkBox>
                    <w:sizeAuto/>
                    <w:default w:val="0"/>
                  </w:checkBox>
                </w:ffData>
              </w:fldChar>
            </w:r>
            <w:r w:rsidRPr="00FC6383">
              <w:rPr>
                <w:rFonts w:ascii="MS Gothic" w:eastAsia="MS Gothic" w:hAnsi="MS Gothic"/>
                <w:sz w:val="20"/>
                <w:szCs w:val="20"/>
              </w:rPr>
              <w:instrText xml:space="preserve"> FORMCHECKBOX </w:instrText>
            </w:r>
            <w:r w:rsidRPr="00FC6383">
              <w:rPr>
                <w:rFonts w:ascii="MS Gothic" w:eastAsia="MS Gothic" w:hAnsi="MS Gothic"/>
                <w:sz w:val="20"/>
                <w:szCs w:val="20"/>
              </w:rPr>
            </w:r>
            <w:r w:rsidRPr="00FC6383">
              <w:rPr>
                <w:rFonts w:ascii="MS Gothic" w:eastAsia="MS Gothic" w:hAnsi="MS Gothic"/>
                <w:sz w:val="20"/>
                <w:szCs w:val="20"/>
              </w:rPr>
              <w:fldChar w:fldCharType="end"/>
            </w:r>
          </w:p>
        </w:tc>
      </w:tr>
      <w:tr w:rsidR="00CB738A" w:rsidTr="00436F80">
        <w:tc>
          <w:tcPr>
            <w:tcW w:w="617" w:type="dxa"/>
            <w:tcBorders>
              <w:left w:val="single" w:sz="2" w:space="0" w:color="000000"/>
            </w:tcBorders>
            <w:shd w:val="clear" w:color="auto" w:fill="auto"/>
            <w:tcMar>
              <w:top w:w="55" w:type="dxa"/>
              <w:left w:w="55" w:type="dxa"/>
              <w:bottom w:w="55" w:type="dxa"/>
              <w:right w:w="55" w:type="dxa"/>
            </w:tcMar>
          </w:tcPr>
          <w:p w:rsidR="00CB738A" w:rsidRDefault="00CB738A" w:rsidP="00436F80">
            <w:pPr>
              <w:pStyle w:val="TableContents"/>
            </w:pPr>
          </w:p>
        </w:tc>
        <w:tc>
          <w:tcPr>
            <w:tcW w:w="6941" w:type="dxa"/>
            <w:tcBorders>
              <w:left w:val="single" w:sz="2" w:space="0" w:color="000000"/>
            </w:tcBorders>
            <w:shd w:val="clear" w:color="auto" w:fill="auto"/>
            <w:tcMar>
              <w:top w:w="55" w:type="dxa"/>
              <w:left w:w="55" w:type="dxa"/>
              <w:bottom w:w="55" w:type="dxa"/>
              <w:right w:w="55" w:type="dxa"/>
            </w:tcMar>
          </w:tcPr>
          <w:p w:rsidR="00CB738A" w:rsidRDefault="00CB738A" w:rsidP="00436F80">
            <w:pPr>
              <w:pStyle w:val="TableContents"/>
            </w:pPr>
          </w:p>
        </w:tc>
        <w:tc>
          <w:tcPr>
            <w:tcW w:w="1150" w:type="dxa"/>
            <w:tcBorders>
              <w:left w:val="single" w:sz="2" w:space="0" w:color="000000"/>
            </w:tcBorders>
            <w:shd w:val="clear" w:color="auto" w:fill="auto"/>
            <w:tcMar>
              <w:top w:w="55" w:type="dxa"/>
              <w:left w:w="55" w:type="dxa"/>
              <w:bottom w:w="55" w:type="dxa"/>
              <w:right w:w="55" w:type="dxa"/>
            </w:tcMar>
          </w:tcPr>
          <w:p w:rsidR="00CB738A" w:rsidRDefault="00CB738A" w:rsidP="00436F80">
            <w:pPr>
              <w:jc w:val="center"/>
              <w:rPr>
                <w:rFonts w:ascii="MS Gothic" w:eastAsia="MS Gothic" w:hAnsi="MS Gothic"/>
              </w:rPr>
            </w:pPr>
          </w:p>
        </w:tc>
        <w:tc>
          <w:tcPr>
            <w:tcW w:w="900" w:type="dxa"/>
            <w:tcBorders>
              <w:left w:val="single" w:sz="2" w:space="0" w:color="000000"/>
              <w:right w:val="single" w:sz="2" w:space="0" w:color="000000"/>
            </w:tcBorders>
            <w:shd w:val="clear" w:color="auto" w:fill="auto"/>
            <w:tcMar>
              <w:top w:w="55" w:type="dxa"/>
              <w:left w:w="55" w:type="dxa"/>
              <w:bottom w:w="55" w:type="dxa"/>
              <w:right w:w="55" w:type="dxa"/>
            </w:tcMar>
          </w:tcPr>
          <w:p w:rsidR="00CB738A" w:rsidRDefault="00CB738A" w:rsidP="00436F80">
            <w:pPr>
              <w:jc w:val="center"/>
              <w:rPr>
                <w:rFonts w:ascii="MS Gothic" w:eastAsia="MS Gothic" w:hAnsi="MS Gothic"/>
              </w:rPr>
            </w:pPr>
          </w:p>
        </w:tc>
      </w:tr>
      <w:tr w:rsidR="00CB738A" w:rsidTr="00436F80">
        <w:tc>
          <w:tcPr>
            <w:tcW w:w="617" w:type="dxa"/>
            <w:tcBorders>
              <w:left w:val="single" w:sz="2" w:space="0" w:color="000000"/>
            </w:tcBorders>
            <w:shd w:val="clear" w:color="auto" w:fill="auto"/>
            <w:tcMar>
              <w:top w:w="55" w:type="dxa"/>
              <w:left w:w="55" w:type="dxa"/>
              <w:bottom w:w="55" w:type="dxa"/>
              <w:right w:w="55" w:type="dxa"/>
            </w:tcMar>
          </w:tcPr>
          <w:p w:rsidR="00CB738A" w:rsidRDefault="00CB738A" w:rsidP="00436F80">
            <w:pPr>
              <w:pStyle w:val="TableContents"/>
            </w:pPr>
          </w:p>
        </w:tc>
        <w:tc>
          <w:tcPr>
            <w:tcW w:w="6941" w:type="dxa"/>
            <w:tcBorders>
              <w:left w:val="single" w:sz="2" w:space="0" w:color="000000"/>
            </w:tcBorders>
            <w:shd w:val="clear" w:color="auto" w:fill="auto"/>
            <w:tcMar>
              <w:top w:w="55" w:type="dxa"/>
              <w:left w:w="55" w:type="dxa"/>
              <w:bottom w:w="55" w:type="dxa"/>
              <w:right w:w="55" w:type="dxa"/>
            </w:tcMar>
          </w:tcPr>
          <w:p w:rsidR="00CB738A" w:rsidRDefault="00CB738A" w:rsidP="00436F80">
            <w:pPr>
              <w:pStyle w:val="TableContents"/>
            </w:pPr>
            <w:r w:rsidRPr="00093B44">
              <w:rPr>
                <w:b/>
              </w:rPr>
              <w:t>L</w:t>
            </w:r>
            <w:r>
              <w:rPr>
                <w:b/>
              </w:rPr>
              <w:t>iegt nach Prüfung der unter 4.1b und/oder4.1c</w:t>
            </w:r>
            <w:r w:rsidRPr="00093B44">
              <w:rPr>
                <w:b/>
              </w:rPr>
              <w:t xml:space="preserve"> ein erhöhtes Infekt</w:t>
            </w:r>
            <w:r>
              <w:rPr>
                <w:b/>
              </w:rPr>
              <w:t>ionsrisiko vor, sind zunächst technische und</w:t>
            </w:r>
            <w:r w:rsidRPr="00093B44">
              <w:rPr>
                <w:b/>
              </w:rPr>
              <w:t xml:space="preserve"> o</w:t>
            </w:r>
            <w:r>
              <w:rPr>
                <w:b/>
              </w:rPr>
              <w:t xml:space="preserve">rganisatorische </w:t>
            </w:r>
            <w:r w:rsidRPr="00093B44">
              <w:rPr>
                <w:b/>
              </w:rPr>
              <w:t>Schutzmaßnahmen zu prüfen!</w:t>
            </w:r>
          </w:p>
        </w:tc>
        <w:tc>
          <w:tcPr>
            <w:tcW w:w="1150" w:type="dxa"/>
            <w:tcBorders>
              <w:left w:val="single" w:sz="2" w:space="0" w:color="000000"/>
            </w:tcBorders>
            <w:shd w:val="clear" w:color="auto" w:fill="auto"/>
            <w:tcMar>
              <w:top w:w="55" w:type="dxa"/>
              <w:left w:w="55" w:type="dxa"/>
              <w:bottom w:w="55" w:type="dxa"/>
              <w:right w:w="55" w:type="dxa"/>
            </w:tcMar>
          </w:tcPr>
          <w:p w:rsidR="00CB738A" w:rsidRDefault="00CB738A" w:rsidP="00436F80">
            <w:pPr>
              <w:jc w:val="center"/>
              <w:rPr>
                <w:rFonts w:ascii="MS Gothic" w:eastAsia="MS Gothic" w:hAnsi="MS Gothic"/>
              </w:rPr>
            </w:pPr>
          </w:p>
        </w:tc>
        <w:tc>
          <w:tcPr>
            <w:tcW w:w="900" w:type="dxa"/>
            <w:tcBorders>
              <w:left w:val="single" w:sz="2" w:space="0" w:color="000000"/>
              <w:right w:val="single" w:sz="2" w:space="0" w:color="000000"/>
            </w:tcBorders>
            <w:shd w:val="clear" w:color="auto" w:fill="auto"/>
            <w:tcMar>
              <w:top w:w="55" w:type="dxa"/>
              <w:left w:w="55" w:type="dxa"/>
              <w:bottom w:w="55" w:type="dxa"/>
              <w:right w:w="55" w:type="dxa"/>
            </w:tcMar>
          </w:tcPr>
          <w:p w:rsidR="00CB738A" w:rsidRDefault="00CB738A" w:rsidP="00436F80">
            <w:pPr>
              <w:jc w:val="center"/>
              <w:rPr>
                <w:rFonts w:ascii="MS Gothic" w:eastAsia="MS Gothic" w:hAnsi="MS Gothic"/>
              </w:rPr>
            </w:pPr>
          </w:p>
        </w:tc>
      </w:tr>
      <w:tr w:rsidR="00CB738A" w:rsidTr="00436F80">
        <w:tc>
          <w:tcPr>
            <w:tcW w:w="617" w:type="dxa"/>
            <w:tcBorders>
              <w:left w:val="single" w:sz="2" w:space="0" w:color="000000"/>
            </w:tcBorders>
            <w:shd w:val="clear" w:color="auto" w:fill="auto"/>
            <w:tcMar>
              <w:top w:w="55" w:type="dxa"/>
              <w:left w:w="55" w:type="dxa"/>
              <w:bottom w:w="55" w:type="dxa"/>
              <w:right w:w="55" w:type="dxa"/>
            </w:tcMar>
          </w:tcPr>
          <w:p w:rsidR="00CB738A" w:rsidRDefault="00CB738A" w:rsidP="00436F80">
            <w:pPr>
              <w:pStyle w:val="TableContents"/>
            </w:pPr>
          </w:p>
          <w:p w:rsidR="00CB738A" w:rsidRDefault="00CB738A" w:rsidP="00436F80">
            <w:pPr>
              <w:pStyle w:val="TableContents"/>
            </w:pPr>
            <w:r>
              <w:t>4.2</w:t>
            </w:r>
          </w:p>
        </w:tc>
        <w:tc>
          <w:tcPr>
            <w:tcW w:w="6941" w:type="dxa"/>
            <w:tcBorders>
              <w:left w:val="single" w:sz="2" w:space="0" w:color="000000"/>
            </w:tcBorders>
            <w:shd w:val="clear" w:color="auto" w:fill="auto"/>
            <w:tcMar>
              <w:top w:w="55" w:type="dxa"/>
              <w:left w:w="55" w:type="dxa"/>
              <w:bottom w:w="55" w:type="dxa"/>
              <w:right w:w="55" w:type="dxa"/>
            </w:tcMar>
          </w:tcPr>
          <w:p w:rsidR="00CB738A" w:rsidRDefault="00CB738A" w:rsidP="00436F80">
            <w:pPr>
              <w:pStyle w:val="TableContents"/>
            </w:pPr>
          </w:p>
          <w:p w:rsidR="00CB738A" w:rsidRDefault="00CB738A" w:rsidP="00436F80">
            <w:pPr>
              <w:pStyle w:val="TableContents"/>
            </w:pPr>
            <w:r>
              <w:t>Basisschutzmaßnamen (regelmäßige Händehygiene, Abstand halten, häufiges Lüften) können und müssen von Schwangeren/Stillenden eingehalten werden und sind obligatorisch!</w:t>
            </w:r>
          </w:p>
        </w:tc>
        <w:tc>
          <w:tcPr>
            <w:tcW w:w="1150" w:type="dxa"/>
            <w:tcBorders>
              <w:left w:val="single" w:sz="2" w:space="0" w:color="000000"/>
            </w:tcBorders>
            <w:shd w:val="clear" w:color="auto" w:fill="auto"/>
            <w:tcMar>
              <w:top w:w="55" w:type="dxa"/>
              <w:left w:w="55" w:type="dxa"/>
              <w:bottom w:w="55" w:type="dxa"/>
              <w:right w:w="55" w:type="dxa"/>
            </w:tcMar>
          </w:tcPr>
          <w:p w:rsidR="00CB738A" w:rsidRDefault="00CB738A" w:rsidP="00436F80">
            <w:pPr>
              <w:jc w:val="center"/>
              <w:rPr>
                <w:rFonts w:ascii="MS Gothic" w:eastAsia="MS Gothic" w:hAnsi="MS Gothic"/>
              </w:rPr>
            </w:pPr>
          </w:p>
        </w:tc>
        <w:tc>
          <w:tcPr>
            <w:tcW w:w="900" w:type="dxa"/>
            <w:tcBorders>
              <w:left w:val="single" w:sz="2" w:space="0" w:color="000000"/>
              <w:right w:val="single" w:sz="2" w:space="0" w:color="000000"/>
            </w:tcBorders>
            <w:shd w:val="clear" w:color="auto" w:fill="auto"/>
            <w:tcMar>
              <w:top w:w="55" w:type="dxa"/>
              <w:left w:w="55" w:type="dxa"/>
              <w:bottom w:w="55" w:type="dxa"/>
              <w:right w:w="55" w:type="dxa"/>
            </w:tcMar>
          </w:tcPr>
          <w:p w:rsidR="00CB738A" w:rsidRDefault="00CB738A" w:rsidP="00436F80">
            <w:pPr>
              <w:jc w:val="center"/>
              <w:rPr>
                <w:rFonts w:ascii="MS Gothic" w:eastAsia="MS Gothic" w:hAnsi="MS Gothic"/>
              </w:rPr>
            </w:pPr>
          </w:p>
        </w:tc>
      </w:tr>
      <w:tr w:rsidR="00CB738A" w:rsidTr="00436F80">
        <w:tc>
          <w:tcPr>
            <w:tcW w:w="617" w:type="dxa"/>
            <w:tcBorders>
              <w:left w:val="single" w:sz="2" w:space="0" w:color="000000"/>
              <w:bottom w:val="single" w:sz="4" w:space="0" w:color="auto"/>
            </w:tcBorders>
            <w:shd w:val="clear" w:color="auto" w:fill="auto"/>
            <w:tcMar>
              <w:top w:w="55" w:type="dxa"/>
              <w:left w:w="55" w:type="dxa"/>
              <w:bottom w:w="55" w:type="dxa"/>
              <w:right w:w="55" w:type="dxa"/>
            </w:tcMar>
          </w:tcPr>
          <w:p w:rsidR="00CB738A" w:rsidRDefault="00CB738A" w:rsidP="00436F80">
            <w:pPr>
              <w:pStyle w:val="TableContents"/>
            </w:pPr>
          </w:p>
          <w:p w:rsidR="00CB738A" w:rsidRDefault="00CB738A" w:rsidP="00436F80">
            <w:pPr>
              <w:pStyle w:val="TableContents"/>
            </w:pPr>
            <w:r>
              <w:t>4.2a</w:t>
            </w:r>
          </w:p>
        </w:tc>
        <w:tc>
          <w:tcPr>
            <w:tcW w:w="6941" w:type="dxa"/>
            <w:tcBorders>
              <w:left w:val="single" w:sz="2" w:space="0" w:color="000000"/>
              <w:bottom w:val="single" w:sz="4" w:space="0" w:color="auto"/>
            </w:tcBorders>
            <w:shd w:val="clear" w:color="auto" w:fill="auto"/>
            <w:tcMar>
              <w:top w:w="55" w:type="dxa"/>
              <w:left w:w="55" w:type="dxa"/>
              <w:bottom w:w="55" w:type="dxa"/>
              <w:right w:w="55" w:type="dxa"/>
            </w:tcMar>
          </w:tcPr>
          <w:p w:rsidR="00CB738A" w:rsidRDefault="00CB738A" w:rsidP="00436F80">
            <w:pPr>
              <w:pStyle w:val="TableContents"/>
            </w:pPr>
          </w:p>
          <w:p w:rsidR="00CB738A" w:rsidRDefault="00CB738A" w:rsidP="00436F80">
            <w:pPr>
              <w:pStyle w:val="TableContents"/>
            </w:pPr>
            <w:r>
              <w:t>Kann der Klassenraum ausreichend manuell gelüftet werden oder wird über eine raumlufttechnische Anlage gelüftet?</w:t>
            </w:r>
          </w:p>
          <w:p w:rsidR="00CB738A" w:rsidRDefault="00CB738A" w:rsidP="00436F80">
            <w:pPr>
              <w:pStyle w:val="TableContents"/>
            </w:pPr>
          </w:p>
          <w:p w:rsidR="00CB738A" w:rsidRPr="00093B44" w:rsidRDefault="00CB738A" w:rsidP="00436F80">
            <w:pPr>
              <w:pStyle w:val="TableContents"/>
            </w:pPr>
          </w:p>
        </w:tc>
        <w:tc>
          <w:tcPr>
            <w:tcW w:w="1150" w:type="dxa"/>
            <w:tcBorders>
              <w:left w:val="single" w:sz="2" w:space="0" w:color="000000"/>
              <w:bottom w:val="single" w:sz="4" w:space="0" w:color="auto"/>
            </w:tcBorders>
            <w:shd w:val="clear" w:color="auto" w:fill="auto"/>
            <w:tcMar>
              <w:top w:w="55" w:type="dxa"/>
              <w:left w:w="55" w:type="dxa"/>
              <w:bottom w:w="55" w:type="dxa"/>
              <w:right w:w="55" w:type="dxa"/>
            </w:tcMar>
          </w:tcPr>
          <w:p w:rsidR="00CB738A" w:rsidRDefault="00CB738A" w:rsidP="00436F80">
            <w:pPr>
              <w:rPr>
                <w:rFonts w:ascii="MS Gothic" w:eastAsia="MS Gothic" w:hAnsi="MS Gothic"/>
              </w:rPr>
            </w:pPr>
          </w:p>
          <w:p w:rsidR="00CB738A" w:rsidRPr="00A769EB" w:rsidRDefault="00CB738A" w:rsidP="00436F80">
            <w:pPr>
              <w:jc w:val="center"/>
              <w:rPr>
                <w:rFonts w:ascii="MS Gothic" w:eastAsia="MS Gothic" w:hAnsi="MS Gothic"/>
              </w:rPr>
            </w:pPr>
            <w:r w:rsidRPr="00FC6383">
              <w:rPr>
                <w:rFonts w:ascii="MS Gothic" w:eastAsia="MS Gothic" w:hAnsi="MS Gothic"/>
                <w:sz w:val="20"/>
                <w:szCs w:val="20"/>
              </w:rPr>
              <w:fldChar w:fldCharType="begin">
                <w:ffData>
                  <w:name w:val="Kontrollkästchen1"/>
                  <w:enabled/>
                  <w:calcOnExit w:val="0"/>
                  <w:checkBox>
                    <w:sizeAuto/>
                    <w:default w:val="0"/>
                  </w:checkBox>
                </w:ffData>
              </w:fldChar>
            </w:r>
            <w:r w:rsidRPr="00FC6383">
              <w:rPr>
                <w:rFonts w:ascii="MS Gothic" w:eastAsia="MS Gothic" w:hAnsi="MS Gothic"/>
                <w:sz w:val="20"/>
                <w:szCs w:val="20"/>
              </w:rPr>
              <w:instrText xml:space="preserve"> FORMCHECKBOX </w:instrText>
            </w:r>
            <w:r w:rsidRPr="00FC6383">
              <w:rPr>
                <w:rFonts w:ascii="MS Gothic" w:eastAsia="MS Gothic" w:hAnsi="MS Gothic"/>
                <w:sz w:val="20"/>
                <w:szCs w:val="20"/>
              </w:rPr>
            </w:r>
            <w:r w:rsidRPr="00FC6383">
              <w:rPr>
                <w:rFonts w:ascii="MS Gothic" w:eastAsia="MS Gothic" w:hAnsi="MS Gothic"/>
                <w:sz w:val="20"/>
                <w:szCs w:val="20"/>
              </w:rPr>
              <w:fldChar w:fldCharType="end"/>
            </w:r>
          </w:p>
        </w:tc>
        <w:tc>
          <w:tcPr>
            <w:tcW w:w="900" w:type="dxa"/>
            <w:tcBorders>
              <w:left w:val="single" w:sz="2" w:space="0" w:color="000000"/>
              <w:bottom w:val="single" w:sz="4" w:space="0" w:color="auto"/>
              <w:right w:val="single" w:sz="2" w:space="0" w:color="000000"/>
            </w:tcBorders>
            <w:shd w:val="clear" w:color="auto" w:fill="D0CECE" w:themeFill="background2" w:themeFillShade="E6"/>
            <w:tcMar>
              <w:top w:w="55" w:type="dxa"/>
              <w:left w:w="55" w:type="dxa"/>
              <w:bottom w:w="55" w:type="dxa"/>
              <w:right w:w="55" w:type="dxa"/>
            </w:tcMar>
          </w:tcPr>
          <w:p w:rsidR="00CB738A" w:rsidRDefault="00CB738A" w:rsidP="00436F80">
            <w:pPr>
              <w:rPr>
                <w:rFonts w:ascii="MS Gothic" w:eastAsia="MS Gothic" w:hAnsi="MS Gothic"/>
              </w:rPr>
            </w:pPr>
          </w:p>
          <w:p w:rsidR="00CB738A" w:rsidRDefault="00CB738A" w:rsidP="00436F80">
            <w:pPr>
              <w:jc w:val="center"/>
              <w:rPr>
                <w:rFonts w:ascii="MS Gothic" w:eastAsia="MS Gothic" w:hAnsi="MS Gothic"/>
              </w:rPr>
            </w:pPr>
            <w:r w:rsidRPr="00FC6383">
              <w:rPr>
                <w:rFonts w:ascii="MS Gothic" w:eastAsia="MS Gothic" w:hAnsi="MS Gothic"/>
                <w:sz w:val="20"/>
                <w:szCs w:val="20"/>
              </w:rPr>
              <w:fldChar w:fldCharType="begin">
                <w:ffData>
                  <w:name w:val="Kontrollkästchen1"/>
                  <w:enabled/>
                  <w:calcOnExit w:val="0"/>
                  <w:checkBox>
                    <w:sizeAuto/>
                    <w:default w:val="0"/>
                  </w:checkBox>
                </w:ffData>
              </w:fldChar>
            </w:r>
            <w:r w:rsidRPr="00FC6383">
              <w:rPr>
                <w:rFonts w:ascii="MS Gothic" w:eastAsia="MS Gothic" w:hAnsi="MS Gothic"/>
                <w:sz w:val="20"/>
                <w:szCs w:val="20"/>
              </w:rPr>
              <w:instrText xml:space="preserve"> FORMCHECKBOX </w:instrText>
            </w:r>
            <w:r w:rsidRPr="00FC6383">
              <w:rPr>
                <w:rFonts w:ascii="MS Gothic" w:eastAsia="MS Gothic" w:hAnsi="MS Gothic"/>
                <w:sz w:val="20"/>
                <w:szCs w:val="20"/>
              </w:rPr>
            </w:r>
            <w:r w:rsidRPr="00FC6383">
              <w:rPr>
                <w:rFonts w:ascii="MS Gothic" w:eastAsia="MS Gothic" w:hAnsi="MS Gothic"/>
                <w:sz w:val="20"/>
                <w:szCs w:val="20"/>
              </w:rPr>
              <w:fldChar w:fldCharType="end"/>
            </w:r>
          </w:p>
        </w:tc>
      </w:tr>
      <w:tr w:rsidR="00CB738A" w:rsidTr="00436F80">
        <w:tc>
          <w:tcPr>
            <w:tcW w:w="617" w:type="dxa"/>
            <w:tcBorders>
              <w:top w:val="single" w:sz="4" w:space="0" w:color="auto"/>
              <w:left w:val="single" w:sz="2" w:space="0" w:color="000000"/>
            </w:tcBorders>
            <w:shd w:val="clear" w:color="auto" w:fill="auto"/>
            <w:tcMar>
              <w:top w:w="55" w:type="dxa"/>
              <w:left w:w="55" w:type="dxa"/>
              <w:bottom w:w="55" w:type="dxa"/>
              <w:right w:w="55" w:type="dxa"/>
            </w:tcMar>
          </w:tcPr>
          <w:p w:rsidR="00CB738A" w:rsidRDefault="00CB738A" w:rsidP="00436F80">
            <w:pPr>
              <w:pStyle w:val="TableContents"/>
            </w:pPr>
            <w:r>
              <w:lastRenderedPageBreak/>
              <w:t>4.2b</w:t>
            </w:r>
          </w:p>
        </w:tc>
        <w:tc>
          <w:tcPr>
            <w:tcW w:w="6941" w:type="dxa"/>
            <w:tcBorders>
              <w:top w:val="single" w:sz="4" w:space="0" w:color="auto"/>
              <w:left w:val="single" w:sz="2" w:space="0" w:color="000000"/>
            </w:tcBorders>
            <w:shd w:val="clear" w:color="auto" w:fill="auto"/>
            <w:tcMar>
              <w:top w:w="55" w:type="dxa"/>
              <w:left w:w="55" w:type="dxa"/>
              <w:bottom w:w="55" w:type="dxa"/>
              <w:right w:w="55" w:type="dxa"/>
            </w:tcMar>
          </w:tcPr>
          <w:p w:rsidR="00CB738A" w:rsidRDefault="00CB738A" w:rsidP="00436F80">
            <w:pPr>
              <w:pStyle w:val="TableContents"/>
            </w:pPr>
            <w:r>
              <w:t>Kann die Schwangere im Klassenraum ausreichend Abstand (1,5m) zu den Schülerinnen und Schülern halten, z.B. durch Veränderung der Sitzordnung, oder Verringerung der Personenzahl im Klassenraum?</w:t>
            </w:r>
          </w:p>
          <w:p w:rsidR="00CB738A" w:rsidRDefault="00CB738A" w:rsidP="00436F80">
            <w:pPr>
              <w:pStyle w:val="TableContents"/>
            </w:pPr>
          </w:p>
        </w:tc>
        <w:tc>
          <w:tcPr>
            <w:tcW w:w="1150" w:type="dxa"/>
            <w:tcBorders>
              <w:top w:val="single" w:sz="4" w:space="0" w:color="auto"/>
              <w:left w:val="single" w:sz="2" w:space="0" w:color="000000"/>
            </w:tcBorders>
            <w:shd w:val="clear" w:color="auto" w:fill="auto"/>
            <w:tcMar>
              <w:top w:w="55" w:type="dxa"/>
              <w:left w:w="55" w:type="dxa"/>
              <w:bottom w:w="55" w:type="dxa"/>
              <w:right w:w="55" w:type="dxa"/>
            </w:tcMar>
          </w:tcPr>
          <w:p w:rsidR="00CB738A" w:rsidRDefault="00CB738A" w:rsidP="00436F80">
            <w:pPr>
              <w:jc w:val="center"/>
              <w:rPr>
                <w:rFonts w:ascii="MS Gothic" w:eastAsia="MS Gothic" w:hAnsi="MS Gothic"/>
              </w:rPr>
            </w:pPr>
          </w:p>
          <w:p w:rsidR="00CB738A" w:rsidRDefault="00CB738A" w:rsidP="00436F80">
            <w:pPr>
              <w:jc w:val="center"/>
              <w:rPr>
                <w:rFonts w:ascii="MS Gothic" w:eastAsia="MS Gothic" w:hAnsi="MS Gothic"/>
              </w:rPr>
            </w:pPr>
            <w:r w:rsidRPr="00FC6383">
              <w:rPr>
                <w:rFonts w:ascii="MS Gothic" w:eastAsia="MS Gothic" w:hAnsi="MS Gothic"/>
                <w:sz w:val="20"/>
                <w:szCs w:val="20"/>
              </w:rPr>
              <w:fldChar w:fldCharType="begin">
                <w:ffData>
                  <w:name w:val="Kontrollkästchen1"/>
                  <w:enabled/>
                  <w:calcOnExit w:val="0"/>
                  <w:checkBox>
                    <w:sizeAuto/>
                    <w:default w:val="0"/>
                  </w:checkBox>
                </w:ffData>
              </w:fldChar>
            </w:r>
            <w:r w:rsidRPr="00FC6383">
              <w:rPr>
                <w:rFonts w:ascii="MS Gothic" w:eastAsia="MS Gothic" w:hAnsi="MS Gothic"/>
                <w:sz w:val="20"/>
                <w:szCs w:val="20"/>
              </w:rPr>
              <w:instrText xml:space="preserve"> FORMCHECKBOX </w:instrText>
            </w:r>
            <w:r w:rsidRPr="00FC6383">
              <w:rPr>
                <w:rFonts w:ascii="MS Gothic" w:eastAsia="MS Gothic" w:hAnsi="MS Gothic"/>
                <w:sz w:val="20"/>
                <w:szCs w:val="20"/>
              </w:rPr>
            </w:r>
            <w:r w:rsidRPr="00FC6383">
              <w:rPr>
                <w:rFonts w:ascii="MS Gothic" w:eastAsia="MS Gothic" w:hAnsi="MS Gothic"/>
                <w:sz w:val="20"/>
                <w:szCs w:val="20"/>
              </w:rPr>
              <w:fldChar w:fldCharType="end"/>
            </w:r>
          </w:p>
        </w:tc>
        <w:tc>
          <w:tcPr>
            <w:tcW w:w="900" w:type="dxa"/>
            <w:tcBorders>
              <w:top w:val="single" w:sz="4" w:space="0" w:color="auto"/>
              <w:left w:val="single" w:sz="2" w:space="0" w:color="000000"/>
              <w:right w:val="single" w:sz="2" w:space="0" w:color="000000"/>
            </w:tcBorders>
            <w:shd w:val="clear" w:color="auto" w:fill="D0CECE" w:themeFill="background2" w:themeFillShade="E6"/>
            <w:tcMar>
              <w:top w:w="55" w:type="dxa"/>
              <w:left w:w="55" w:type="dxa"/>
              <w:bottom w:w="55" w:type="dxa"/>
              <w:right w:w="55" w:type="dxa"/>
            </w:tcMar>
          </w:tcPr>
          <w:p w:rsidR="00CB738A" w:rsidRDefault="00CB738A" w:rsidP="00436F80">
            <w:pPr>
              <w:jc w:val="center"/>
              <w:rPr>
                <w:rFonts w:ascii="MS Gothic" w:eastAsia="MS Gothic" w:hAnsi="MS Gothic"/>
              </w:rPr>
            </w:pPr>
          </w:p>
          <w:p w:rsidR="00CB738A" w:rsidRDefault="00CB738A" w:rsidP="00436F80">
            <w:pPr>
              <w:jc w:val="center"/>
              <w:rPr>
                <w:rFonts w:ascii="MS Gothic" w:eastAsia="MS Gothic" w:hAnsi="MS Gothic"/>
              </w:rPr>
            </w:pPr>
            <w:r w:rsidRPr="00FC6383">
              <w:rPr>
                <w:rFonts w:ascii="MS Gothic" w:eastAsia="MS Gothic" w:hAnsi="MS Gothic"/>
                <w:sz w:val="20"/>
                <w:szCs w:val="20"/>
              </w:rPr>
              <w:fldChar w:fldCharType="begin">
                <w:ffData>
                  <w:name w:val="Kontrollkästchen1"/>
                  <w:enabled/>
                  <w:calcOnExit w:val="0"/>
                  <w:checkBox>
                    <w:sizeAuto/>
                    <w:default w:val="0"/>
                  </w:checkBox>
                </w:ffData>
              </w:fldChar>
            </w:r>
            <w:r w:rsidRPr="00FC6383">
              <w:rPr>
                <w:rFonts w:ascii="MS Gothic" w:eastAsia="MS Gothic" w:hAnsi="MS Gothic"/>
                <w:sz w:val="20"/>
                <w:szCs w:val="20"/>
              </w:rPr>
              <w:instrText xml:space="preserve"> FORMCHECKBOX </w:instrText>
            </w:r>
            <w:r w:rsidRPr="00FC6383">
              <w:rPr>
                <w:rFonts w:ascii="MS Gothic" w:eastAsia="MS Gothic" w:hAnsi="MS Gothic"/>
                <w:sz w:val="20"/>
                <w:szCs w:val="20"/>
              </w:rPr>
            </w:r>
            <w:r w:rsidRPr="00FC6383">
              <w:rPr>
                <w:rFonts w:ascii="MS Gothic" w:eastAsia="MS Gothic" w:hAnsi="MS Gothic"/>
                <w:sz w:val="20"/>
                <w:szCs w:val="20"/>
              </w:rPr>
              <w:fldChar w:fldCharType="end"/>
            </w:r>
          </w:p>
        </w:tc>
      </w:tr>
      <w:tr w:rsidR="00CB738A" w:rsidTr="00436F80">
        <w:tc>
          <w:tcPr>
            <w:tcW w:w="617" w:type="dxa"/>
            <w:tcBorders>
              <w:left w:val="single" w:sz="2" w:space="0" w:color="000000"/>
            </w:tcBorders>
            <w:shd w:val="clear" w:color="auto" w:fill="auto"/>
            <w:tcMar>
              <w:top w:w="55" w:type="dxa"/>
              <w:left w:w="55" w:type="dxa"/>
              <w:bottom w:w="55" w:type="dxa"/>
              <w:right w:w="55" w:type="dxa"/>
            </w:tcMar>
          </w:tcPr>
          <w:p w:rsidR="00CB738A" w:rsidRDefault="00CB738A" w:rsidP="00436F80">
            <w:pPr>
              <w:pStyle w:val="TableContents"/>
            </w:pPr>
          </w:p>
          <w:p w:rsidR="00CB738A" w:rsidRDefault="00CB738A" w:rsidP="00436F80">
            <w:pPr>
              <w:pStyle w:val="TableContents"/>
            </w:pPr>
          </w:p>
          <w:p w:rsidR="00CB738A" w:rsidRDefault="00CB738A" w:rsidP="00436F80">
            <w:pPr>
              <w:pStyle w:val="TableContents"/>
            </w:pPr>
          </w:p>
          <w:p w:rsidR="00CB738A" w:rsidRDefault="00CB738A" w:rsidP="00436F80">
            <w:pPr>
              <w:pStyle w:val="TableContents"/>
            </w:pPr>
          </w:p>
          <w:p w:rsidR="00CB738A" w:rsidRDefault="00CB738A" w:rsidP="00436F80">
            <w:pPr>
              <w:pStyle w:val="TableContents"/>
            </w:pPr>
          </w:p>
        </w:tc>
        <w:tc>
          <w:tcPr>
            <w:tcW w:w="6941" w:type="dxa"/>
            <w:tcBorders>
              <w:left w:val="single" w:sz="2" w:space="0" w:color="000000"/>
            </w:tcBorders>
            <w:shd w:val="clear" w:color="auto" w:fill="auto"/>
            <w:tcMar>
              <w:top w:w="55" w:type="dxa"/>
              <w:left w:w="55" w:type="dxa"/>
              <w:bottom w:w="55" w:type="dxa"/>
              <w:right w:w="55" w:type="dxa"/>
            </w:tcMar>
          </w:tcPr>
          <w:p w:rsidR="00CB738A" w:rsidRPr="00B777CA" w:rsidRDefault="00CB738A" w:rsidP="00436F80">
            <w:pPr>
              <w:pStyle w:val="TableContents"/>
              <w:rPr>
                <w:b/>
              </w:rPr>
            </w:pPr>
            <w:r>
              <w:rPr>
                <w:b/>
              </w:rPr>
              <w:t xml:space="preserve">Wenn die unter 4.2, 4.2 a und 4.2 b genannten Basisschutzmaßnahmen, technischen oder organisatorischen Maßnahmen </w:t>
            </w:r>
            <w:r w:rsidRPr="00A769EB">
              <w:rPr>
                <w:b/>
                <w:u w:val="single"/>
              </w:rPr>
              <w:t>nicht</w:t>
            </w:r>
            <w:r>
              <w:rPr>
                <w:b/>
              </w:rPr>
              <w:t xml:space="preserve"> greifen, kommen persönliche Schutzmaßnahmen gemäß Nr. 4.2 c zur Anwendung oder können unterstützend genutzt werden. </w:t>
            </w:r>
          </w:p>
        </w:tc>
        <w:tc>
          <w:tcPr>
            <w:tcW w:w="1150" w:type="dxa"/>
            <w:tcBorders>
              <w:left w:val="single" w:sz="2" w:space="0" w:color="000000"/>
            </w:tcBorders>
            <w:shd w:val="clear" w:color="auto" w:fill="auto"/>
            <w:tcMar>
              <w:top w:w="55" w:type="dxa"/>
              <w:left w:w="55" w:type="dxa"/>
              <w:bottom w:w="55" w:type="dxa"/>
              <w:right w:w="55" w:type="dxa"/>
            </w:tcMar>
          </w:tcPr>
          <w:p w:rsidR="00CB738A" w:rsidRDefault="00CB738A" w:rsidP="00436F80">
            <w:pPr>
              <w:jc w:val="center"/>
              <w:rPr>
                <w:rFonts w:ascii="MS Gothic" w:eastAsia="MS Gothic" w:hAnsi="MS Gothic"/>
              </w:rPr>
            </w:pPr>
          </w:p>
        </w:tc>
        <w:tc>
          <w:tcPr>
            <w:tcW w:w="900" w:type="dxa"/>
            <w:tcBorders>
              <w:left w:val="single" w:sz="2" w:space="0" w:color="000000"/>
              <w:right w:val="single" w:sz="2" w:space="0" w:color="000000"/>
            </w:tcBorders>
            <w:shd w:val="clear" w:color="auto" w:fill="auto"/>
            <w:tcMar>
              <w:top w:w="55" w:type="dxa"/>
              <w:left w:w="55" w:type="dxa"/>
              <w:bottom w:w="55" w:type="dxa"/>
              <w:right w:w="55" w:type="dxa"/>
            </w:tcMar>
          </w:tcPr>
          <w:p w:rsidR="00CB738A" w:rsidRDefault="00CB738A" w:rsidP="00436F80">
            <w:pPr>
              <w:jc w:val="center"/>
              <w:rPr>
                <w:rFonts w:ascii="MS Gothic" w:eastAsia="MS Gothic" w:hAnsi="MS Gothic"/>
              </w:rPr>
            </w:pPr>
          </w:p>
        </w:tc>
      </w:tr>
      <w:tr w:rsidR="00CB738A" w:rsidTr="00436F80">
        <w:tc>
          <w:tcPr>
            <w:tcW w:w="617" w:type="dxa"/>
            <w:tcBorders>
              <w:left w:val="single" w:sz="2" w:space="0" w:color="000000"/>
            </w:tcBorders>
            <w:shd w:val="clear" w:color="auto" w:fill="auto"/>
            <w:tcMar>
              <w:top w:w="55" w:type="dxa"/>
              <w:left w:w="55" w:type="dxa"/>
              <w:bottom w:w="55" w:type="dxa"/>
              <w:right w:w="55" w:type="dxa"/>
            </w:tcMar>
          </w:tcPr>
          <w:p w:rsidR="00CB738A" w:rsidRDefault="00CB738A" w:rsidP="00436F80">
            <w:pPr>
              <w:pStyle w:val="TableContents"/>
            </w:pPr>
          </w:p>
          <w:p w:rsidR="00CB738A" w:rsidRDefault="00CB738A" w:rsidP="00436F80">
            <w:pPr>
              <w:pStyle w:val="TableContents"/>
            </w:pPr>
            <w:r>
              <w:t>4.2c</w:t>
            </w:r>
          </w:p>
        </w:tc>
        <w:tc>
          <w:tcPr>
            <w:tcW w:w="6941" w:type="dxa"/>
            <w:tcBorders>
              <w:left w:val="single" w:sz="2" w:space="0" w:color="000000"/>
            </w:tcBorders>
            <w:shd w:val="clear" w:color="auto" w:fill="auto"/>
            <w:tcMar>
              <w:top w:w="55" w:type="dxa"/>
              <w:left w:w="55" w:type="dxa"/>
              <w:bottom w:w="55" w:type="dxa"/>
              <w:right w:w="55" w:type="dxa"/>
            </w:tcMar>
          </w:tcPr>
          <w:p w:rsidR="00CB738A" w:rsidRDefault="00CB738A" w:rsidP="00436F80">
            <w:pPr>
              <w:pStyle w:val="TableContents"/>
            </w:pPr>
          </w:p>
          <w:p w:rsidR="00CB738A" w:rsidRDefault="00CB738A" w:rsidP="00436F80">
            <w:pPr>
              <w:pStyle w:val="TableContents"/>
            </w:pPr>
            <w:r>
              <w:t>Tragen bei engem Kontakt zu anderen Menschen alle mindestens einen Mund-Nasen-Schutz (MNS) oder die Schwangere eine FFP2-Maske, wenn die Kontaktperson keinen MNS trägt oder tragen kann?</w:t>
            </w:r>
          </w:p>
        </w:tc>
        <w:tc>
          <w:tcPr>
            <w:tcW w:w="1150" w:type="dxa"/>
            <w:tcBorders>
              <w:left w:val="single" w:sz="2" w:space="0" w:color="000000"/>
            </w:tcBorders>
            <w:shd w:val="clear" w:color="auto" w:fill="auto"/>
            <w:tcMar>
              <w:top w:w="55" w:type="dxa"/>
              <w:left w:w="55" w:type="dxa"/>
              <w:bottom w:w="55" w:type="dxa"/>
              <w:right w:w="55" w:type="dxa"/>
            </w:tcMar>
          </w:tcPr>
          <w:p w:rsidR="00CB738A" w:rsidRDefault="00CB738A" w:rsidP="00436F80">
            <w:pPr>
              <w:jc w:val="center"/>
              <w:rPr>
                <w:rFonts w:ascii="MS Gothic" w:eastAsia="MS Gothic" w:hAnsi="MS Gothic"/>
              </w:rPr>
            </w:pPr>
          </w:p>
          <w:p w:rsidR="00CB738A" w:rsidRDefault="00CB738A" w:rsidP="00436F80">
            <w:pPr>
              <w:jc w:val="center"/>
              <w:rPr>
                <w:rFonts w:ascii="MS Gothic" w:eastAsia="MS Gothic" w:hAnsi="MS Gothic"/>
              </w:rPr>
            </w:pPr>
            <w:r>
              <w:rPr>
                <w:rFonts w:ascii="MS Gothic" w:eastAsia="MS Gothic" w:hAnsi="MS Gothic"/>
                <w:sz w:val="20"/>
                <w:szCs w:val="20"/>
              </w:rPr>
              <w:br/>
            </w:r>
            <w:r w:rsidRPr="00FC6383">
              <w:rPr>
                <w:rFonts w:ascii="MS Gothic" w:eastAsia="MS Gothic" w:hAnsi="MS Gothic"/>
                <w:sz w:val="20"/>
                <w:szCs w:val="20"/>
              </w:rPr>
              <w:fldChar w:fldCharType="begin">
                <w:ffData>
                  <w:name w:val="Kontrollkästchen1"/>
                  <w:enabled/>
                  <w:calcOnExit w:val="0"/>
                  <w:checkBox>
                    <w:sizeAuto/>
                    <w:default w:val="0"/>
                  </w:checkBox>
                </w:ffData>
              </w:fldChar>
            </w:r>
            <w:r w:rsidRPr="00FC6383">
              <w:rPr>
                <w:rFonts w:ascii="MS Gothic" w:eastAsia="MS Gothic" w:hAnsi="MS Gothic"/>
                <w:sz w:val="20"/>
                <w:szCs w:val="20"/>
              </w:rPr>
              <w:instrText xml:space="preserve"> FORMCHECKBOX </w:instrText>
            </w:r>
            <w:r w:rsidRPr="00FC6383">
              <w:rPr>
                <w:rFonts w:ascii="MS Gothic" w:eastAsia="MS Gothic" w:hAnsi="MS Gothic"/>
                <w:sz w:val="20"/>
                <w:szCs w:val="20"/>
              </w:rPr>
            </w:r>
            <w:r w:rsidRPr="00FC6383">
              <w:rPr>
                <w:rFonts w:ascii="MS Gothic" w:eastAsia="MS Gothic" w:hAnsi="MS Gothic"/>
                <w:sz w:val="20"/>
                <w:szCs w:val="20"/>
              </w:rPr>
              <w:fldChar w:fldCharType="end"/>
            </w:r>
          </w:p>
        </w:tc>
        <w:tc>
          <w:tcPr>
            <w:tcW w:w="900" w:type="dxa"/>
            <w:tcBorders>
              <w:left w:val="single" w:sz="2" w:space="0" w:color="000000"/>
              <w:right w:val="single" w:sz="2" w:space="0" w:color="000000"/>
            </w:tcBorders>
            <w:shd w:val="clear" w:color="auto" w:fill="D0CECE" w:themeFill="background2" w:themeFillShade="E6"/>
            <w:tcMar>
              <w:top w:w="55" w:type="dxa"/>
              <w:left w:w="55" w:type="dxa"/>
              <w:bottom w:w="55" w:type="dxa"/>
              <w:right w:w="55" w:type="dxa"/>
            </w:tcMar>
          </w:tcPr>
          <w:p w:rsidR="00CB738A" w:rsidRDefault="00CB738A" w:rsidP="00436F80">
            <w:pPr>
              <w:jc w:val="center"/>
              <w:rPr>
                <w:rFonts w:ascii="MS Gothic" w:eastAsia="MS Gothic" w:hAnsi="MS Gothic"/>
              </w:rPr>
            </w:pPr>
          </w:p>
          <w:p w:rsidR="00CB738A" w:rsidRDefault="00CB738A" w:rsidP="00436F80">
            <w:pPr>
              <w:jc w:val="center"/>
              <w:rPr>
                <w:rFonts w:ascii="MS Gothic" w:eastAsia="MS Gothic" w:hAnsi="MS Gothic"/>
              </w:rPr>
            </w:pPr>
            <w:r>
              <w:rPr>
                <w:rFonts w:ascii="MS Gothic" w:eastAsia="MS Gothic" w:hAnsi="MS Gothic"/>
                <w:sz w:val="20"/>
                <w:szCs w:val="20"/>
              </w:rPr>
              <w:br/>
            </w:r>
            <w:r w:rsidRPr="00FC6383">
              <w:rPr>
                <w:rFonts w:ascii="MS Gothic" w:eastAsia="MS Gothic" w:hAnsi="MS Gothic"/>
                <w:sz w:val="20"/>
                <w:szCs w:val="20"/>
              </w:rPr>
              <w:fldChar w:fldCharType="begin">
                <w:ffData>
                  <w:name w:val="Kontrollkästchen1"/>
                  <w:enabled/>
                  <w:calcOnExit w:val="0"/>
                  <w:checkBox>
                    <w:sizeAuto/>
                    <w:default w:val="0"/>
                  </w:checkBox>
                </w:ffData>
              </w:fldChar>
            </w:r>
            <w:r w:rsidRPr="00FC6383">
              <w:rPr>
                <w:rFonts w:ascii="MS Gothic" w:eastAsia="MS Gothic" w:hAnsi="MS Gothic"/>
                <w:sz w:val="20"/>
                <w:szCs w:val="20"/>
              </w:rPr>
              <w:instrText xml:space="preserve"> FORMCHECKBOX </w:instrText>
            </w:r>
            <w:r w:rsidRPr="00FC6383">
              <w:rPr>
                <w:rFonts w:ascii="MS Gothic" w:eastAsia="MS Gothic" w:hAnsi="MS Gothic"/>
                <w:sz w:val="20"/>
                <w:szCs w:val="20"/>
              </w:rPr>
            </w:r>
            <w:r w:rsidRPr="00FC6383">
              <w:rPr>
                <w:rFonts w:ascii="MS Gothic" w:eastAsia="MS Gothic" w:hAnsi="MS Gothic"/>
                <w:sz w:val="20"/>
                <w:szCs w:val="20"/>
              </w:rPr>
              <w:fldChar w:fldCharType="end"/>
            </w:r>
          </w:p>
        </w:tc>
      </w:tr>
      <w:tr w:rsidR="00CB738A" w:rsidTr="00436F80">
        <w:tc>
          <w:tcPr>
            <w:tcW w:w="617" w:type="dxa"/>
            <w:tcBorders>
              <w:left w:val="single" w:sz="2" w:space="0" w:color="000000"/>
              <w:bottom w:val="single" w:sz="2" w:space="0" w:color="000000"/>
            </w:tcBorders>
            <w:shd w:val="clear" w:color="auto" w:fill="auto"/>
            <w:tcMar>
              <w:top w:w="55" w:type="dxa"/>
              <w:left w:w="55" w:type="dxa"/>
              <w:bottom w:w="55" w:type="dxa"/>
              <w:right w:w="55" w:type="dxa"/>
            </w:tcMar>
          </w:tcPr>
          <w:p w:rsidR="00CB738A" w:rsidRDefault="00CB738A" w:rsidP="00436F80">
            <w:pPr>
              <w:pStyle w:val="TableContents"/>
            </w:pPr>
          </w:p>
          <w:p w:rsidR="00CB738A" w:rsidRDefault="00CB738A" w:rsidP="00436F80">
            <w:pPr>
              <w:pStyle w:val="TableContents"/>
            </w:pPr>
            <w:r>
              <w:t>4.2d</w:t>
            </w:r>
          </w:p>
        </w:tc>
        <w:tc>
          <w:tcPr>
            <w:tcW w:w="6941" w:type="dxa"/>
            <w:tcBorders>
              <w:left w:val="single" w:sz="2" w:space="0" w:color="000000"/>
              <w:bottom w:val="single" w:sz="2" w:space="0" w:color="000000"/>
            </w:tcBorders>
            <w:shd w:val="clear" w:color="auto" w:fill="auto"/>
            <w:tcMar>
              <w:top w:w="55" w:type="dxa"/>
              <w:left w:w="55" w:type="dxa"/>
              <w:bottom w:w="55" w:type="dxa"/>
              <w:right w:w="55" w:type="dxa"/>
            </w:tcMar>
          </w:tcPr>
          <w:p w:rsidR="00CB738A" w:rsidRDefault="00CB738A" w:rsidP="00436F80">
            <w:pPr>
              <w:pStyle w:val="TableContents"/>
            </w:pPr>
          </w:p>
          <w:p w:rsidR="00CB738A" w:rsidRDefault="00CB738A" w:rsidP="00436F80">
            <w:pPr>
              <w:pStyle w:val="TableContents"/>
            </w:pPr>
            <w:r>
              <w:t>Ist für die Schwangere eine Möglichkeit (ein Raum) vorhanden, der es ermöglicht, die FFP2-Maske ohne Risiko für eine erhöhte Infektionsgefährdung abzusetzen?</w:t>
            </w:r>
          </w:p>
          <w:p w:rsidR="00CB738A" w:rsidRDefault="00CB738A" w:rsidP="00436F80">
            <w:pPr>
              <w:pStyle w:val="TableContents"/>
            </w:pPr>
          </w:p>
        </w:tc>
        <w:tc>
          <w:tcPr>
            <w:tcW w:w="1150" w:type="dxa"/>
            <w:tcBorders>
              <w:left w:val="single" w:sz="2" w:space="0" w:color="000000"/>
              <w:bottom w:val="single" w:sz="2" w:space="0" w:color="000000"/>
            </w:tcBorders>
            <w:shd w:val="clear" w:color="auto" w:fill="auto"/>
            <w:tcMar>
              <w:top w:w="55" w:type="dxa"/>
              <w:left w:w="55" w:type="dxa"/>
              <w:bottom w:w="55" w:type="dxa"/>
              <w:right w:w="55" w:type="dxa"/>
            </w:tcMar>
          </w:tcPr>
          <w:p w:rsidR="00CB738A" w:rsidRDefault="00CB738A" w:rsidP="00436F80">
            <w:pPr>
              <w:jc w:val="center"/>
              <w:rPr>
                <w:rFonts w:ascii="MS Gothic" w:eastAsia="MS Gothic" w:hAnsi="MS Gothic"/>
              </w:rPr>
            </w:pPr>
            <w:r>
              <w:rPr>
                <w:rFonts w:ascii="MS Gothic" w:eastAsia="MS Gothic" w:hAnsi="MS Gothic"/>
                <w:sz w:val="20"/>
                <w:szCs w:val="20"/>
              </w:rPr>
              <w:br/>
            </w:r>
            <w:r>
              <w:rPr>
                <w:rFonts w:ascii="MS Gothic" w:eastAsia="MS Gothic" w:hAnsi="MS Gothic"/>
                <w:sz w:val="20"/>
                <w:szCs w:val="20"/>
              </w:rPr>
              <w:br/>
            </w:r>
            <w:r w:rsidRPr="00FC6383">
              <w:rPr>
                <w:rFonts w:ascii="MS Gothic" w:eastAsia="MS Gothic" w:hAnsi="MS Gothic"/>
                <w:sz w:val="20"/>
                <w:szCs w:val="20"/>
              </w:rPr>
              <w:fldChar w:fldCharType="begin">
                <w:ffData>
                  <w:name w:val="Kontrollkästchen1"/>
                  <w:enabled/>
                  <w:calcOnExit w:val="0"/>
                  <w:checkBox>
                    <w:sizeAuto/>
                    <w:default w:val="0"/>
                  </w:checkBox>
                </w:ffData>
              </w:fldChar>
            </w:r>
            <w:r w:rsidRPr="00FC6383">
              <w:rPr>
                <w:rFonts w:ascii="MS Gothic" w:eastAsia="MS Gothic" w:hAnsi="MS Gothic"/>
                <w:sz w:val="20"/>
                <w:szCs w:val="20"/>
              </w:rPr>
              <w:instrText xml:space="preserve"> FORMCHECKBOX </w:instrText>
            </w:r>
            <w:r w:rsidRPr="00FC6383">
              <w:rPr>
                <w:rFonts w:ascii="MS Gothic" w:eastAsia="MS Gothic" w:hAnsi="MS Gothic"/>
                <w:sz w:val="20"/>
                <w:szCs w:val="20"/>
              </w:rPr>
            </w:r>
            <w:r w:rsidRPr="00FC6383">
              <w:rPr>
                <w:rFonts w:ascii="MS Gothic" w:eastAsia="MS Gothic" w:hAnsi="MS Gothic"/>
                <w:sz w:val="20"/>
                <w:szCs w:val="20"/>
              </w:rPr>
              <w:fldChar w:fldCharType="end"/>
            </w:r>
          </w:p>
        </w:tc>
        <w:tc>
          <w:tcPr>
            <w:tcW w:w="900" w:type="dxa"/>
            <w:tcBorders>
              <w:left w:val="single" w:sz="2" w:space="0" w:color="000000"/>
              <w:bottom w:val="single" w:sz="2" w:space="0" w:color="000000"/>
              <w:right w:val="single" w:sz="2" w:space="0" w:color="000000"/>
            </w:tcBorders>
            <w:shd w:val="clear" w:color="auto" w:fill="D0CECE" w:themeFill="background2" w:themeFillShade="E6"/>
            <w:tcMar>
              <w:top w:w="55" w:type="dxa"/>
              <w:left w:w="55" w:type="dxa"/>
              <w:bottom w:w="55" w:type="dxa"/>
              <w:right w:w="55" w:type="dxa"/>
            </w:tcMar>
          </w:tcPr>
          <w:p w:rsidR="00CB738A" w:rsidRDefault="00CB738A" w:rsidP="00436F80">
            <w:pPr>
              <w:jc w:val="center"/>
              <w:rPr>
                <w:rFonts w:ascii="MS Gothic" w:eastAsia="MS Gothic" w:hAnsi="MS Gothic"/>
              </w:rPr>
            </w:pPr>
            <w:r>
              <w:rPr>
                <w:rFonts w:ascii="MS Gothic" w:eastAsia="MS Gothic" w:hAnsi="MS Gothic"/>
                <w:sz w:val="20"/>
                <w:szCs w:val="20"/>
              </w:rPr>
              <w:br/>
            </w:r>
            <w:r>
              <w:rPr>
                <w:rFonts w:ascii="MS Gothic" w:eastAsia="MS Gothic" w:hAnsi="MS Gothic"/>
                <w:sz w:val="20"/>
                <w:szCs w:val="20"/>
              </w:rPr>
              <w:br/>
            </w:r>
            <w:r w:rsidRPr="00FC6383">
              <w:rPr>
                <w:rFonts w:ascii="MS Gothic" w:eastAsia="MS Gothic" w:hAnsi="MS Gothic"/>
                <w:sz w:val="20"/>
                <w:szCs w:val="20"/>
              </w:rPr>
              <w:fldChar w:fldCharType="begin">
                <w:ffData>
                  <w:name w:val="Kontrollkästchen1"/>
                  <w:enabled/>
                  <w:calcOnExit w:val="0"/>
                  <w:checkBox>
                    <w:sizeAuto/>
                    <w:default w:val="0"/>
                  </w:checkBox>
                </w:ffData>
              </w:fldChar>
            </w:r>
            <w:r w:rsidRPr="00FC6383">
              <w:rPr>
                <w:rFonts w:ascii="MS Gothic" w:eastAsia="MS Gothic" w:hAnsi="MS Gothic"/>
                <w:sz w:val="20"/>
                <w:szCs w:val="20"/>
              </w:rPr>
              <w:instrText xml:space="preserve"> FORMCHECKBOX </w:instrText>
            </w:r>
            <w:r w:rsidRPr="00FC6383">
              <w:rPr>
                <w:rFonts w:ascii="MS Gothic" w:eastAsia="MS Gothic" w:hAnsi="MS Gothic"/>
                <w:sz w:val="20"/>
                <w:szCs w:val="20"/>
              </w:rPr>
            </w:r>
            <w:r w:rsidRPr="00FC6383">
              <w:rPr>
                <w:rFonts w:ascii="MS Gothic" w:eastAsia="MS Gothic" w:hAnsi="MS Gothic"/>
                <w:sz w:val="20"/>
                <w:szCs w:val="20"/>
              </w:rPr>
              <w:fldChar w:fldCharType="end"/>
            </w:r>
          </w:p>
        </w:tc>
      </w:tr>
      <w:tr w:rsidR="00CB738A" w:rsidTr="00436F80">
        <w:tc>
          <w:tcPr>
            <w:tcW w:w="617" w:type="dxa"/>
            <w:tcBorders>
              <w:left w:val="single" w:sz="2" w:space="0" w:color="000000"/>
            </w:tcBorders>
            <w:shd w:val="clear" w:color="auto" w:fill="auto"/>
            <w:tcMar>
              <w:top w:w="55" w:type="dxa"/>
              <w:left w:w="55" w:type="dxa"/>
              <w:bottom w:w="55" w:type="dxa"/>
              <w:right w:w="55" w:type="dxa"/>
            </w:tcMar>
          </w:tcPr>
          <w:p w:rsidR="00CB738A" w:rsidRDefault="00CB738A" w:rsidP="00436F80">
            <w:pPr>
              <w:pStyle w:val="TableContents"/>
            </w:pPr>
          </w:p>
          <w:p w:rsidR="00CB738A" w:rsidRDefault="00CB738A" w:rsidP="00436F80">
            <w:pPr>
              <w:pStyle w:val="TableContents"/>
            </w:pPr>
          </w:p>
        </w:tc>
        <w:tc>
          <w:tcPr>
            <w:tcW w:w="6941" w:type="dxa"/>
            <w:tcBorders>
              <w:left w:val="single" w:sz="2" w:space="0" w:color="000000"/>
            </w:tcBorders>
            <w:shd w:val="clear" w:color="auto" w:fill="auto"/>
            <w:tcMar>
              <w:top w:w="55" w:type="dxa"/>
              <w:left w:w="55" w:type="dxa"/>
              <w:bottom w:w="55" w:type="dxa"/>
              <w:right w:w="55" w:type="dxa"/>
            </w:tcMar>
          </w:tcPr>
          <w:p w:rsidR="00CB738A" w:rsidRPr="00A769EB" w:rsidRDefault="00CB738A" w:rsidP="00436F80">
            <w:pPr>
              <w:pStyle w:val="TableContents"/>
              <w:rPr>
                <w:b/>
                <w:u w:val="single"/>
              </w:rPr>
            </w:pPr>
            <w:r w:rsidRPr="00A769EB">
              <w:rPr>
                <w:b/>
                <w:u w:val="single"/>
              </w:rPr>
              <w:t xml:space="preserve">Hinweise </w:t>
            </w:r>
          </w:p>
          <w:p w:rsidR="00CB738A" w:rsidRDefault="00CB738A" w:rsidP="00436F80">
            <w:pPr>
              <w:pStyle w:val="TableContents"/>
            </w:pPr>
          </w:p>
          <w:p w:rsidR="00CB738A" w:rsidRDefault="00CB738A" w:rsidP="00436F80">
            <w:pPr>
              <w:pStyle w:val="TableContents"/>
              <w:numPr>
                <w:ilvl w:val="0"/>
                <w:numId w:val="1"/>
              </w:numPr>
              <w:rPr>
                <w:rFonts w:eastAsia="Times New Roman" w:cs="Times New Roman"/>
              </w:rPr>
            </w:pPr>
            <w:r>
              <w:rPr>
                <w:rFonts w:eastAsia="Times New Roman" w:cs="Times New Roman"/>
              </w:rPr>
              <w:t xml:space="preserve">Im Zweifelsfall kann der </w:t>
            </w:r>
            <w:r w:rsidRPr="000339E1">
              <w:rPr>
                <w:rFonts w:eastAsia="Times New Roman" w:cs="Times New Roman"/>
                <w:b/>
              </w:rPr>
              <w:t>Arbeitsmedizinische Dienst</w:t>
            </w:r>
            <w:r w:rsidRPr="000339E1">
              <w:rPr>
                <w:rFonts w:eastAsia="Times New Roman" w:cs="Times New Roman"/>
              </w:rPr>
              <w:t xml:space="preserve"> </w:t>
            </w:r>
            <w:r>
              <w:rPr>
                <w:rFonts w:eastAsia="Times New Roman" w:cs="Times New Roman"/>
              </w:rPr>
              <w:t xml:space="preserve">beim </w:t>
            </w:r>
            <w:r w:rsidRPr="000339E1">
              <w:rPr>
                <w:rFonts w:eastAsia="Times New Roman" w:cs="Times New Roman"/>
                <w:b/>
              </w:rPr>
              <w:t>Zentrum für Gesunde Arbeit (Performa Nord)</w:t>
            </w:r>
            <w:r>
              <w:rPr>
                <w:rFonts w:eastAsia="Times New Roman" w:cs="Times New Roman"/>
              </w:rPr>
              <w:t xml:space="preserve"> um Stellungnahme gebeten werden und berät bei der Entscheidung, ob der Einsatz einer Schwangeren </w:t>
            </w:r>
            <w:r w:rsidRPr="004422C5">
              <w:rPr>
                <w:rFonts w:eastAsia="Times New Roman" w:cs="Times New Roman"/>
                <w:u w:val="single"/>
              </w:rPr>
              <w:t>im Präsenzbetrieb</w:t>
            </w:r>
            <w:r>
              <w:rPr>
                <w:rFonts w:eastAsia="Times New Roman" w:cs="Times New Roman"/>
                <w:u w:val="single"/>
              </w:rPr>
              <w:t xml:space="preserve"> oder anderweitig</w:t>
            </w:r>
            <w:r w:rsidRPr="000F799E">
              <w:rPr>
                <w:rFonts w:eastAsia="Times New Roman" w:cs="Times New Roman"/>
              </w:rPr>
              <w:t xml:space="preserve"> (siehe unten)</w:t>
            </w:r>
            <w:r>
              <w:rPr>
                <w:rFonts w:eastAsia="Times New Roman" w:cs="Times New Roman"/>
              </w:rPr>
              <w:t xml:space="preserve"> möglich ist. </w:t>
            </w:r>
          </w:p>
          <w:p w:rsidR="00CB738A" w:rsidRDefault="00CB738A" w:rsidP="00436F80">
            <w:pPr>
              <w:pStyle w:val="TableContents"/>
              <w:ind w:left="360"/>
              <w:rPr>
                <w:rFonts w:eastAsia="Times New Roman" w:cs="Times New Roman"/>
              </w:rPr>
            </w:pPr>
          </w:p>
          <w:p w:rsidR="00CB738A" w:rsidRDefault="00CB738A" w:rsidP="00436F80">
            <w:pPr>
              <w:pStyle w:val="TableContents"/>
              <w:numPr>
                <w:ilvl w:val="0"/>
                <w:numId w:val="1"/>
              </w:numPr>
            </w:pPr>
            <w:r w:rsidRPr="000E658F">
              <w:rPr>
                <w:rFonts w:eastAsia="Times New Roman" w:cs="Times New Roman"/>
              </w:rPr>
              <w:t>Sollten erhöhte Infekti</w:t>
            </w:r>
            <w:r>
              <w:rPr>
                <w:rFonts w:eastAsia="Times New Roman" w:cs="Times New Roman"/>
              </w:rPr>
              <w:t>onsgefährdungen im Sinne der Nr</w:t>
            </w:r>
            <w:r w:rsidRPr="000E658F">
              <w:rPr>
                <w:rFonts w:eastAsia="Times New Roman" w:cs="Times New Roman"/>
              </w:rPr>
              <w:t xml:space="preserve">. 4.1 festgestellt werden und diese nicht durch die </w:t>
            </w:r>
            <w:r>
              <w:rPr>
                <w:rFonts w:eastAsia="Times New Roman" w:cs="Times New Roman"/>
              </w:rPr>
              <w:t xml:space="preserve">Maßnahmen </w:t>
            </w:r>
            <w:r w:rsidRPr="000E658F">
              <w:rPr>
                <w:rFonts w:eastAsia="Times New Roman" w:cs="Times New Roman"/>
              </w:rPr>
              <w:t>unter 4.2 angemessen reduziert</w:t>
            </w:r>
            <w:r>
              <w:rPr>
                <w:rFonts w:eastAsia="Times New Roman" w:cs="Times New Roman"/>
              </w:rPr>
              <w:t xml:space="preserve"> werden können</w:t>
            </w:r>
            <w:r w:rsidRPr="000E658F">
              <w:rPr>
                <w:rFonts w:eastAsia="Times New Roman" w:cs="Times New Roman"/>
              </w:rPr>
              <w:t>, ist von einer unverantwortbaren Gefährdung auszugehen</w:t>
            </w:r>
            <w:r>
              <w:rPr>
                <w:rFonts w:eastAsia="Times New Roman" w:cs="Times New Roman"/>
              </w:rPr>
              <w:t xml:space="preserve"> und kein Einsatz im Präsenzunterricht möglich</w:t>
            </w:r>
            <w:r w:rsidRPr="000E658F">
              <w:rPr>
                <w:rFonts w:eastAsia="Times New Roman" w:cs="Times New Roman"/>
              </w:rPr>
              <w:t xml:space="preserve">! </w:t>
            </w:r>
            <w:r>
              <w:rPr>
                <w:rFonts w:eastAsia="Times New Roman" w:cs="Times New Roman"/>
              </w:rPr>
              <w:br/>
            </w:r>
          </w:p>
        </w:tc>
        <w:tc>
          <w:tcPr>
            <w:tcW w:w="1150" w:type="dxa"/>
            <w:tcBorders>
              <w:left w:val="single" w:sz="2" w:space="0" w:color="000000"/>
            </w:tcBorders>
            <w:shd w:val="clear" w:color="auto" w:fill="auto"/>
            <w:tcMar>
              <w:top w:w="55" w:type="dxa"/>
              <w:left w:w="55" w:type="dxa"/>
              <w:bottom w:w="55" w:type="dxa"/>
              <w:right w:w="55" w:type="dxa"/>
            </w:tcMar>
          </w:tcPr>
          <w:p w:rsidR="00CB738A" w:rsidRDefault="00CB738A" w:rsidP="00436F80">
            <w:pPr>
              <w:jc w:val="center"/>
              <w:rPr>
                <w:rFonts w:ascii="MS Gothic" w:eastAsia="MS Gothic" w:hAnsi="MS Gothic"/>
              </w:rPr>
            </w:pPr>
          </w:p>
        </w:tc>
        <w:tc>
          <w:tcPr>
            <w:tcW w:w="900" w:type="dxa"/>
            <w:tcBorders>
              <w:left w:val="single" w:sz="2" w:space="0" w:color="000000"/>
              <w:right w:val="single" w:sz="2" w:space="0" w:color="000000"/>
            </w:tcBorders>
            <w:shd w:val="clear" w:color="auto" w:fill="auto"/>
            <w:tcMar>
              <w:top w:w="55" w:type="dxa"/>
              <w:left w:w="55" w:type="dxa"/>
              <w:bottom w:w="55" w:type="dxa"/>
              <w:right w:w="55" w:type="dxa"/>
            </w:tcMar>
          </w:tcPr>
          <w:p w:rsidR="00CB738A" w:rsidRDefault="00CB738A" w:rsidP="00436F80">
            <w:pPr>
              <w:jc w:val="center"/>
              <w:rPr>
                <w:rFonts w:ascii="MS Gothic" w:eastAsia="MS Gothic" w:hAnsi="MS Gothic"/>
              </w:rPr>
            </w:pPr>
          </w:p>
        </w:tc>
      </w:tr>
      <w:tr w:rsidR="00CB738A" w:rsidTr="00436F80">
        <w:tc>
          <w:tcPr>
            <w:tcW w:w="617" w:type="dxa"/>
            <w:tcBorders>
              <w:left w:val="single" w:sz="2" w:space="0" w:color="000000"/>
              <w:bottom w:val="single" w:sz="2" w:space="0" w:color="000000"/>
            </w:tcBorders>
            <w:shd w:val="clear" w:color="auto" w:fill="auto"/>
            <w:tcMar>
              <w:top w:w="55" w:type="dxa"/>
              <w:left w:w="55" w:type="dxa"/>
              <w:bottom w:w="55" w:type="dxa"/>
              <w:right w:w="55" w:type="dxa"/>
            </w:tcMar>
          </w:tcPr>
          <w:p w:rsidR="00CB738A" w:rsidRDefault="00CB738A" w:rsidP="00436F80">
            <w:pPr>
              <w:pStyle w:val="TableContents"/>
            </w:pPr>
          </w:p>
        </w:tc>
        <w:tc>
          <w:tcPr>
            <w:tcW w:w="6941" w:type="dxa"/>
            <w:tcBorders>
              <w:left w:val="single" w:sz="2" w:space="0" w:color="000000"/>
              <w:bottom w:val="single" w:sz="2" w:space="0" w:color="000000"/>
            </w:tcBorders>
            <w:shd w:val="clear" w:color="auto" w:fill="auto"/>
            <w:tcMar>
              <w:top w:w="55" w:type="dxa"/>
              <w:left w:w="55" w:type="dxa"/>
              <w:bottom w:w="55" w:type="dxa"/>
              <w:right w:w="55" w:type="dxa"/>
            </w:tcMar>
          </w:tcPr>
          <w:p w:rsidR="00CB738A" w:rsidRPr="000F799E" w:rsidRDefault="00CB738A" w:rsidP="00436F80">
            <w:pPr>
              <w:pStyle w:val="TableContents"/>
              <w:rPr>
                <w:rFonts w:eastAsia="Times New Roman" w:cs="Times New Roman"/>
                <w:b/>
              </w:rPr>
            </w:pPr>
            <w:r w:rsidRPr="000F799E">
              <w:rPr>
                <w:rFonts w:eastAsia="Times New Roman" w:cs="Times New Roman"/>
                <w:b/>
              </w:rPr>
              <w:t>Sollte die Vorprüfung eine unverantwortbare Gefährdung für den Einsatz im Präsenzun</w:t>
            </w:r>
            <w:r>
              <w:rPr>
                <w:rFonts w:eastAsia="Times New Roman" w:cs="Times New Roman"/>
                <w:b/>
              </w:rPr>
              <w:t xml:space="preserve">terricht ergeben haben, ist der </w:t>
            </w:r>
            <w:r w:rsidRPr="000F799E">
              <w:rPr>
                <w:rFonts w:eastAsia="Times New Roman" w:cs="Times New Roman"/>
                <w:b/>
              </w:rPr>
              <w:t>weitere Einsatz einer Schwangeren in folgender Reihenfolge zu prüfen:</w:t>
            </w:r>
          </w:p>
        </w:tc>
        <w:tc>
          <w:tcPr>
            <w:tcW w:w="1150" w:type="dxa"/>
            <w:tcBorders>
              <w:left w:val="single" w:sz="2" w:space="0" w:color="000000"/>
              <w:bottom w:val="single" w:sz="2" w:space="0" w:color="000000"/>
            </w:tcBorders>
            <w:shd w:val="clear" w:color="auto" w:fill="auto"/>
            <w:tcMar>
              <w:top w:w="55" w:type="dxa"/>
              <w:left w:w="55" w:type="dxa"/>
              <w:bottom w:w="55" w:type="dxa"/>
              <w:right w:w="55" w:type="dxa"/>
            </w:tcMar>
          </w:tcPr>
          <w:p w:rsidR="00CB738A" w:rsidRDefault="00CB738A" w:rsidP="00436F80">
            <w:pPr>
              <w:jc w:val="center"/>
              <w:rPr>
                <w:rFonts w:ascii="MS Gothic" w:eastAsia="MS Gothic" w:hAnsi="MS Gothic"/>
              </w:rPr>
            </w:pPr>
          </w:p>
        </w:tc>
        <w:tc>
          <w:tcPr>
            <w:tcW w:w="9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738A" w:rsidRDefault="00CB738A" w:rsidP="00436F80">
            <w:pPr>
              <w:jc w:val="center"/>
              <w:rPr>
                <w:rFonts w:ascii="MS Gothic" w:eastAsia="MS Gothic" w:hAnsi="MS Gothic"/>
              </w:rPr>
            </w:pPr>
          </w:p>
        </w:tc>
      </w:tr>
      <w:tr w:rsidR="00CB738A" w:rsidTr="00436F80">
        <w:tc>
          <w:tcPr>
            <w:tcW w:w="617" w:type="dxa"/>
            <w:tcBorders>
              <w:left w:val="single" w:sz="2" w:space="0" w:color="000000"/>
              <w:bottom w:val="single" w:sz="4" w:space="0" w:color="auto"/>
            </w:tcBorders>
            <w:shd w:val="clear" w:color="auto" w:fill="auto"/>
            <w:tcMar>
              <w:top w:w="55" w:type="dxa"/>
              <w:left w:w="55" w:type="dxa"/>
              <w:bottom w:w="55" w:type="dxa"/>
              <w:right w:w="55" w:type="dxa"/>
            </w:tcMar>
          </w:tcPr>
          <w:p w:rsidR="00CB738A" w:rsidRDefault="00CB738A" w:rsidP="00436F80">
            <w:pPr>
              <w:pStyle w:val="TableContents"/>
            </w:pPr>
          </w:p>
        </w:tc>
        <w:tc>
          <w:tcPr>
            <w:tcW w:w="6941" w:type="dxa"/>
            <w:tcBorders>
              <w:left w:val="single" w:sz="2" w:space="0" w:color="000000"/>
              <w:bottom w:val="single" w:sz="4" w:space="0" w:color="auto"/>
            </w:tcBorders>
            <w:shd w:val="clear" w:color="auto" w:fill="auto"/>
            <w:tcMar>
              <w:top w:w="55" w:type="dxa"/>
              <w:left w:w="55" w:type="dxa"/>
              <w:bottom w:w="55" w:type="dxa"/>
              <w:right w:w="55" w:type="dxa"/>
            </w:tcMar>
          </w:tcPr>
          <w:p w:rsidR="00CB738A" w:rsidRDefault="00CB738A" w:rsidP="00436F80">
            <w:pPr>
              <w:pStyle w:val="TableContents"/>
              <w:numPr>
                <w:ilvl w:val="0"/>
                <w:numId w:val="2"/>
              </w:numPr>
              <w:rPr>
                <w:rFonts w:eastAsia="Times New Roman" w:cs="Times New Roman"/>
              </w:rPr>
            </w:pPr>
            <w:r>
              <w:rPr>
                <w:rFonts w:eastAsia="Times New Roman" w:cs="Times New Roman"/>
              </w:rPr>
              <w:t>Kann der Arbeitsplatz gewechselt werden (beispielsweise steht ein größerer Klassenraum zur Verfügung, sodass die Abstände besser eingehalten werden können etc.)?</w:t>
            </w:r>
          </w:p>
          <w:p w:rsidR="00CB738A" w:rsidRDefault="00CB738A" w:rsidP="00436F80">
            <w:pPr>
              <w:pStyle w:val="TableContents"/>
              <w:rPr>
                <w:rFonts w:eastAsia="Times New Roman" w:cs="Times New Roman"/>
              </w:rPr>
            </w:pPr>
          </w:p>
          <w:p w:rsidR="00CB738A" w:rsidRDefault="00CB738A" w:rsidP="00436F80">
            <w:pPr>
              <w:pStyle w:val="TableContents"/>
              <w:rPr>
                <w:rFonts w:eastAsia="Times New Roman" w:cs="Times New Roman"/>
              </w:rPr>
            </w:pPr>
          </w:p>
        </w:tc>
        <w:tc>
          <w:tcPr>
            <w:tcW w:w="1150" w:type="dxa"/>
            <w:tcBorders>
              <w:left w:val="single" w:sz="2" w:space="0" w:color="000000"/>
              <w:bottom w:val="single" w:sz="4" w:space="0" w:color="auto"/>
            </w:tcBorders>
            <w:shd w:val="clear" w:color="auto" w:fill="auto"/>
            <w:tcMar>
              <w:top w:w="55" w:type="dxa"/>
              <w:left w:w="55" w:type="dxa"/>
              <w:bottom w:w="55" w:type="dxa"/>
              <w:right w:w="55" w:type="dxa"/>
            </w:tcMar>
          </w:tcPr>
          <w:p w:rsidR="00CB738A" w:rsidRDefault="00CB738A" w:rsidP="00436F80">
            <w:pPr>
              <w:jc w:val="center"/>
              <w:rPr>
                <w:rFonts w:ascii="MS Gothic" w:eastAsia="MS Gothic" w:hAnsi="MS Gothic"/>
              </w:rPr>
            </w:pPr>
            <w:r>
              <w:rPr>
                <w:rFonts w:ascii="MS Gothic" w:eastAsia="MS Gothic" w:hAnsi="MS Gothic"/>
                <w:sz w:val="20"/>
                <w:szCs w:val="20"/>
              </w:rPr>
              <w:br/>
            </w:r>
            <w:r w:rsidRPr="00FC6383">
              <w:rPr>
                <w:rFonts w:ascii="MS Gothic" w:eastAsia="MS Gothic" w:hAnsi="MS Gothic"/>
                <w:sz w:val="20"/>
                <w:szCs w:val="20"/>
              </w:rPr>
              <w:fldChar w:fldCharType="begin">
                <w:ffData>
                  <w:name w:val=""/>
                  <w:enabled/>
                  <w:calcOnExit w:val="0"/>
                  <w:checkBox>
                    <w:sizeAuto/>
                    <w:default w:val="0"/>
                  </w:checkBox>
                </w:ffData>
              </w:fldChar>
            </w:r>
            <w:r w:rsidRPr="00FC6383">
              <w:rPr>
                <w:rFonts w:ascii="MS Gothic" w:eastAsia="MS Gothic" w:hAnsi="MS Gothic"/>
                <w:sz w:val="20"/>
                <w:szCs w:val="20"/>
              </w:rPr>
              <w:instrText xml:space="preserve"> FORMCHECKBOX </w:instrText>
            </w:r>
            <w:r w:rsidRPr="00FC6383">
              <w:rPr>
                <w:rFonts w:ascii="MS Gothic" w:eastAsia="MS Gothic" w:hAnsi="MS Gothic"/>
                <w:sz w:val="20"/>
                <w:szCs w:val="20"/>
              </w:rPr>
            </w:r>
            <w:r w:rsidRPr="00FC6383">
              <w:rPr>
                <w:rFonts w:ascii="MS Gothic" w:eastAsia="MS Gothic" w:hAnsi="MS Gothic"/>
                <w:sz w:val="20"/>
                <w:szCs w:val="20"/>
              </w:rPr>
              <w:fldChar w:fldCharType="end"/>
            </w:r>
          </w:p>
        </w:tc>
        <w:tc>
          <w:tcPr>
            <w:tcW w:w="900" w:type="dxa"/>
            <w:tcBorders>
              <w:left w:val="single" w:sz="2" w:space="0" w:color="000000"/>
              <w:bottom w:val="single" w:sz="4" w:space="0" w:color="auto"/>
              <w:right w:val="single" w:sz="2" w:space="0" w:color="000000"/>
            </w:tcBorders>
            <w:shd w:val="clear" w:color="auto" w:fill="D0CECE" w:themeFill="background2" w:themeFillShade="E6"/>
            <w:tcMar>
              <w:top w:w="55" w:type="dxa"/>
              <w:left w:w="55" w:type="dxa"/>
              <w:bottom w:w="55" w:type="dxa"/>
              <w:right w:w="55" w:type="dxa"/>
            </w:tcMar>
          </w:tcPr>
          <w:p w:rsidR="00CB738A" w:rsidRDefault="00CB738A" w:rsidP="00436F80">
            <w:pPr>
              <w:jc w:val="center"/>
              <w:rPr>
                <w:rFonts w:ascii="MS Gothic" w:eastAsia="MS Gothic" w:hAnsi="MS Gothic"/>
              </w:rPr>
            </w:pPr>
            <w:r>
              <w:rPr>
                <w:rFonts w:ascii="MS Gothic" w:eastAsia="MS Gothic" w:hAnsi="MS Gothic"/>
                <w:sz w:val="20"/>
                <w:szCs w:val="20"/>
              </w:rPr>
              <w:br/>
            </w:r>
            <w:r w:rsidRPr="00FC6383">
              <w:rPr>
                <w:rFonts w:ascii="MS Gothic" w:eastAsia="MS Gothic" w:hAnsi="MS Gothic"/>
                <w:sz w:val="20"/>
                <w:szCs w:val="20"/>
              </w:rPr>
              <w:fldChar w:fldCharType="begin">
                <w:ffData>
                  <w:name w:val="Kontrollkästchen1"/>
                  <w:enabled/>
                  <w:calcOnExit w:val="0"/>
                  <w:checkBox>
                    <w:sizeAuto/>
                    <w:default w:val="0"/>
                  </w:checkBox>
                </w:ffData>
              </w:fldChar>
            </w:r>
            <w:r w:rsidRPr="00FC6383">
              <w:rPr>
                <w:rFonts w:ascii="MS Gothic" w:eastAsia="MS Gothic" w:hAnsi="MS Gothic"/>
                <w:sz w:val="20"/>
                <w:szCs w:val="20"/>
              </w:rPr>
              <w:instrText xml:space="preserve"> FORMCHECKBOX </w:instrText>
            </w:r>
            <w:r w:rsidRPr="00FC6383">
              <w:rPr>
                <w:rFonts w:ascii="MS Gothic" w:eastAsia="MS Gothic" w:hAnsi="MS Gothic"/>
                <w:sz w:val="20"/>
                <w:szCs w:val="20"/>
              </w:rPr>
            </w:r>
            <w:r w:rsidRPr="00FC6383">
              <w:rPr>
                <w:rFonts w:ascii="MS Gothic" w:eastAsia="MS Gothic" w:hAnsi="MS Gothic"/>
                <w:sz w:val="20"/>
                <w:szCs w:val="20"/>
              </w:rPr>
              <w:fldChar w:fldCharType="end"/>
            </w:r>
          </w:p>
        </w:tc>
      </w:tr>
      <w:tr w:rsidR="00CB738A" w:rsidTr="00436F80">
        <w:tc>
          <w:tcPr>
            <w:tcW w:w="617" w:type="dxa"/>
            <w:tcBorders>
              <w:top w:val="single" w:sz="4" w:space="0" w:color="auto"/>
              <w:left w:val="single" w:sz="2" w:space="0" w:color="000000"/>
            </w:tcBorders>
            <w:shd w:val="clear" w:color="auto" w:fill="auto"/>
            <w:tcMar>
              <w:top w:w="55" w:type="dxa"/>
              <w:left w:w="55" w:type="dxa"/>
              <w:bottom w:w="55" w:type="dxa"/>
              <w:right w:w="55" w:type="dxa"/>
            </w:tcMar>
          </w:tcPr>
          <w:p w:rsidR="00CB738A" w:rsidRDefault="00CB738A" w:rsidP="00436F80">
            <w:pPr>
              <w:pStyle w:val="TableContents"/>
            </w:pPr>
          </w:p>
        </w:tc>
        <w:tc>
          <w:tcPr>
            <w:tcW w:w="6941" w:type="dxa"/>
            <w:tcBorders>
              <w:top w:val="single" w:sz="4" w:space="0" w:color="auto"/>
              <w:left w:val="single" w:sz="2" w:space="0" w:color="000000"/>
            </w:tcBorders>
            <w:shd w:val="clear" w:color="auto" w:fill="auto"/>
            <w:tcMar>
              <w:top w:w="55" w:type="dxa"/>
              <w:left w:w="55" w:type="dxa"/>
              <w:bottom w:w="55" w:type="dxa"/>
              <w:right w:w="55" w:type="dxa"/>
            </w:tcMar>
          </w:tcPr>
          <w:p w:rsidR="00CB738A" w:rsidRPr="000F799E" w:rsidRDefault="00CB738A" w:rsidP="00436F80">
            <w:pPr>
              <w:pStyle w:val="TableContents"/>
              <w:numPr>
                <w:ilvl w:val="0"/>
                <w:numId w:val="2"/>
              </w:numPr>
              <w:rPr>
                <w:rFonts w:eastAsia="Times New Roman" w:cs="Times New Roman"/>
              </w:rPr>
            </w:pPr>
            <w:r>
              <w:rPr>
                <w:rFonts w:eastAsia="Times New Roman" w:cs="Times New Roman"/>
              </w:rPr>
              <w:t xml:space="preserve">Prüfung von anderen angemessenen Einsatzmöglichkeiten in der Schule oder im Distanzunterricht bzw. im Homeoffice (beispielsweise Unterstützung im Schulleitungsbüro; Unterstützung von </w:t>
            </w:r>
            <w:proofErr w:type="gramStart"/>
            <w:r>
              <w:rPr>
                <w:rFonts w:eastAsia="Times New Roman" w:cs="Times New Roman"/>
              </w:rPr>
              <w:t>Kolleg:innen</w:t>
            </w:r>
            <w:proofErr w:type="gramEnd"/>
            <w:r>
              <w:rPr>
                <w:rFonts w:eastAsia="Times New Roman" w:cs="Times New Roman"/>
              </w:rPr>
              <w:t>, beispielsweise durch Unterstützung beim Korrigieren von Klausuren oder in der Unterrichtsvorbereitung etc.)</w:t>
            </w:r>
          </w:p>
          <w:p w:rsidR="00CB738A" w:rsidRDefault="00CB738A" w:rsidP="00436F80">
            <w:pPr>
              <w:pStyle w:val="TableContents"/>
            </w:pPr>
          </w:p>
        </w:tc>
        <w:tc>
          <w:tcPr>
            <w:tcW w:w="1150" w:type="dxa"/>
            <w:tcBorders>
              <w:top w:val="single" w:sz="4" w:space="0" w:color="auto"/>
              <w:left w:val="single" w:sz="2" w:space="0" w:color="000000"/>
            </w:tcBorders>
            <w:shd w:val="clear" w:color="auto" w:fill="auto"/>
            <w:tcMar>
              <w:top w:w="55" w:type="dxa"/>
              <w:left w:w="55" w:type="dxa"/>
              <w:bottom w:w="55" w:type="dxa"/>
              <w:right w:w="55" w:type="dxa"/>
            </w:tcMar>
          </w:tcPr>
          <w:p w:rsidR="00CB738A" w:rsidRDefault="00CB738A" w:rsidP="00436F80">
            <w:pPr>
              <w:jc w:val="center"/>
              <w:rPr>
                <w:rFonts w:ascii="MS Gothic" w:eastAsia="MS Gothic" w:hAnsi="MS Gothic"/>
              </w:rPr>
            </w:pPr>
            <w:r>
              <w:rPr>
                <w:rFonts w:ascii="MS Gothic" w:eastAsia="MS Gothic" w:hAnsi="MS Gothic"/>
                <w:sz w:val="20"/>
                <w:szCs w:val="20"/>
              </w:rPr>
              <w:br/>
            </w:r>
            <w:r w:rsidRPr="00FC6383">
              <w:rPr>
                <w:rFonts w:ascii="MS Gothic" w:eastAsia="MS Gothic" w:hAnsi="MS Gothic"/>
                <w:sz w:val="20"/>
                <w:szCs w:val="20"/>
              </w:rPr>
              <w:fldChar w:fldCharType="begin">
                <w:ffData>
                  <w:name w:val="Kontrollkästchen1"/>
                  <w:enabled/>
                  <w:calcOnExit w:val="0"/>
                  <w:checkBox>
                    <w:sizeAuto/>
                    <w:default w:val="0"/>
                  </w:checkBox>
                </w:ffData>
              </w:fldChar>
            </w:r>
            <w:r w:rsidRPr="00FC6383">
              <w:rPr>
                <w:rFonts w:ascii="MS Gothic" w:eastAsia="MS Gothic" w:hAnsi="MS Gothic"/>
                <w:sz w:val="20"/>
                <w:szCs w:val="20"/>
              </w:rPr>
              <w:instrText xml:space="preserve"> FORMCHECKBOX </w:instrText>
            </w:r>
            <w:r w:rsidRPr="00FC6383">
              <w:rPr>
                <w:rFonts w:ascii="MS Gothic" w:eastAsia="MS Gothic" w:hAnsi="MS Gothic"/>
                <w:sz w:val="20"/>
                <w:szCs w:val="20"/>
              </w:rPr>
            </w:r>
            <w:r w:rsidRPr="00FC6383">
              <w:rPr>
                <w:rFonts w:ascii="MS Gothic" w:eastAsia="MS Gothic" w:hAnsi="MS Gothic"/>
                <w:sz w:val="20"/>
                <w:szCs w:val="20"/>
              </w:rPr>
              <w:fldChar w:fldCharType="end"/>
            </w:r>
          </w:p>
        </w:tc>
        <w:tc>
          <w:tcPr>
            <w:tcW w:w="900" w:type="dxa"/>
            <w:tcBorders>
              <w:top w:val="single" w:sz="4" w:space="0" w:color="auto"/>
              <w:left w:val="single" w:sz="2" w:space="0" w:color="000000"/>
              <w:right w:val="single" w:sz="2" w:space="0" w:color="000000"/>
            </w:tcBorders>
            <w:shd w:val="clear" w:color="auto" w:fill="D0CECE" w:themeFill="background2" w:themeFillShade="E6"/>
            <w:tcMar>
              <w:top w:w="55" w:type="dxa"/>
              <w:left w:w="55" w:type="dxa"/>
              <w:bottom w:w="55" w:type="dxa"/>
              <w:right w:w="55" w:type="dxa"/>
            </w:tcMar>
          </w:tcPr>
          <w:p w:rsidR="00CB738A" w:rsidRDefault="00CB738A" w:rsidP="00436F80">
            <w:pPr>
              <w:jc w:val="center"/>
              <w:rPr>
                <w:rFonts w:ascii="MS Gothic" w:eastAsia="MS Gothic" w:hAnsi="MS Gothic"/>
              </w:rPr>
            </w:pPr>
            <w:r>
              <w:rPr>
                <w:rFonts w:ascii="MS Gothic" w:eastAsia="MS Gothic" w:hAnsi="MS Gothic"/>
                <w:sz w:val="20"/>
                <w:szCs w:val="20"/>
              </w:rPr>
              <w:br/>
            </w:r>
            <w:r w:rsidRPr="00FC6383">
              <w:rPr>
                <w:rFonts w:ascii="MS Gothic" w:eastAsia="MS Gothic" w:hAnsi="MS Gothic"/>
                <w:sz w:val="20"/>
                <w:szCs w:val="20"/>
              </w:rPr>
              <w:fldChar w:fldCharType="begin">
                <w:ffData>
                  <w:name w:val="Kontrollkästchen1"/>
                  <w:enabled/>
                  <w:calcOnExit w:val="0"/>
                  <w:checkBox>
                    <w:sizeAuto/>
                    <w:default w:val="0"/>
                  </w:checkBox>
                </w:ffData>
              </w:fldChar>
            </w:r>
            <w:r w:rsidRPr="00FC6383">
              <w:rPr>
                <w:rFonts w:ascii="MS Gothic" w:eastAsia="MS Gothic" w:hAnsi="MS Gothic"/>
                <w:sz w:val="20"/>
                <w:szCs w:val="20"/>
              </w:rPr>
              <w:instrText xml:space="preserve"> FORMCHECKBOX </w:instrText>
            </w:r>
            <w:r w:rsidRPr="00FC6383">
              <w:rPr>
                <w:rFonts w:ascii="MS Gothic" w:eastAsia="MS Gothic" w:hAnsi="MS Gothic"/>
                <w:sz w:val="20"/>
                <w:szCs w:val="20"/>
              </w:rPr>
            </w:r>
            <w:r w:rsidRPr="00FC6383">
              <w:rPr>
                <w:rFonts w:ascii="MS Gothic" w:eastAsia="MS Gothic" w:hAnsi="MS Gothic"/>
                <w:sz w:val="20"/>
                <w:szCs w:val="20"/>
              </w:rPr>
              <w:fldChar w:fldCharType="end"/>
            </w:r>
          </w:p>
        </w:tc>
      </w:tr>
      <w:tr w:rsidR="00CB738A" w:rsidTr="00436F80">
        <w:tc>
          <w:tcPr>
            <w:tcW w:w="617" w:type="dxa"/>
            <w:tcBorders>
              <w:left w:val="single" w:sz="2" w:space="0" w:color="000000"/>
              <w:bottom w:val="single" w:sz="2" w:space="0" w:color="000000"/>
            </w:tcBorders>
            <w:shd w:val="clear" w:color="auto" w:fill="auto"/>
            <w:tcMar>
              <w:top w:w="55" w:type="dxa"/>
              <w:left w:w="55" w:type="dxa"/>
              <w:bottom w:w="55" w:type="dxa"/>
              <w:right w:w="55" w:type="dxa"/>
            </w:tcMar>
          </w:tcPr>
          <w:p w:rsidR="00CB738A" w:rsidRDefault="00CB738A" w:rsidP="00436F80">
            <w:pPr>
              <w:pStyle w:val="TableContents"/>
            </w:pPr>
          </w:p>
        </w:tc>
        <w:tc>
          <w:tcPr>
            <w:tcW w:w="6941" w:type="dxa"/>
            <w:tcBorders>
              <w:left w:val="single" w:sz="2" w:space="0" w:color="000000"/>
              <w:bottom w:val="single" w:sz="2" w:space="0" w:color="000000"/>
            </w:tcBorders>
            <w:shd w:val="clear" w:color="auto" w:fill="auto"/>
            <w:tcMar>
              <w:top w:w="55" w:type="dxa"/>
              <w:left w:w="55" w:type="dxa"/>
              <w:bottom w:w="55" w:type="dxa"/>
              <w:right w:w="55" w:type="dxa"/>
            </w:tcMar>
          </w:tcPr>
          <w:p w:rsidR="00CB738A" w:rsidRPr="003A20FF" w:rsidRDefault="00CB738A" w:rsidP="00436F80">
            <w:pPr>
              <w:pStyle w:val="TableContents"/>
              <w:rPr>
                <w:rFonts w:eastAsia="Times New Roman" w:cs="Times New Roman"/>
                <w:b/>
              </w:rPr>
            </w:pPr>
            <w:r w:rsidRPr="003A20FF">
              <w:rPr>
                <w:rFonts w:eastAsia="Times New Roman" w:cs="Times New Roman"/>
                <w:b/>
              </w:rPr>
              <w:t>Sollten auch die beiden vorgenannten Maßnahmen nicht oder nur teilweise umsetzbar sein, ist von der Schulleitung ein partielles betriebliches Beschäftigungsverbot nach Rücksprache mit der Schulaufsicht und der Personalstelle auszusprechen!</w:t>
            </w:r>
          </w:p>
        </w:tc>
        <w:tc>
          <w:tcPr>
            <w:tcW w:w="1150" w:type="dxa"/>
            <w:tcBorders>
              <w:left w:val="single" w:sz="2" w:space="0" w:color="000000"/>
              <w:bottom w:val="single" w:sz="2" w:space="0" w:color="000000"/>
            </w:tcBorders>
            <w:shd w:val="clear" w:color="auto" w:fill="auto"/>
            <w:tcMar>
              <w:top w:w="55" w:type="dxa"/>
              <w:left w:w="55" w:type="dxa"/>
              <w:bottom w:w="55" w:type="dxa"/>
              <w:right w:w="55" w:type="dxa"/>
            </w:tcMar>
          </w:tcPr>
          <w:p w:rsidR="00CB738A" w:rsidRDefault="00CB738A" w:rsidP="00436F80">
            <w:pPr>
              <w:jc w:val="center"/>
              <w:rPr>
                <w:rFonts w:ascii="MS Gothic" w:eastAsia="MS Gothic" w:hAnsi="MS Gothic"/>
              </w:rPr>
            </w:pPr>
          </w:p>
        </w:tc>
        <w:tc>
          <w:tcPr>
            <w:tcW w:w="9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738A" w:rsidRDefault="00CB738A" w:rsidP="00436F80">
            <w:pPr>
              <w:jc w:val="center"/>
              <w:rPr>
                <w:rFonts w:ascii="MS Gothic" w:eastAsia="MS Gothic" w:hAnsi="MS Gothic"/>
              </w:rPr>
            </w:pPr>
          </w:p>
        </w:tc>
      </w:tr>
    </w:tbl>
    <w:p w:rsidR="00CB738A" w:rsidRDefault="00CB738A" w:rsidP="00CB738A"/>
    <w:p w:rsidR="00CB738A" w:rsidRDefault="00CB738A" w:rsidP="00CB738A"/>
    <w:p w:rsidR="00CB738A" w:rsidRPr="00DC5475" w:rsidRDefault="00CB738A" w:rsidP="00CB738A">
      <w:pPr>
        <w:ind w:left="708" w:hanging="708"/>
        <w:rPr>
          <w:rFonts w:cs="Times New Roman"/>
        </w:rPr>
      </w:pPr>
      <w:r w:rsidRPr="00FC6383">
        <w:rPr>
          <w:rFonts w:ascii="MS Gothic" w:eastAsia="MS Gothic" w:hAnsi="MS Gothic"/>
          <w:sz w:val="20"/>
          <w:szCs w:val="20"/>
        </w:rPr>
        <w:fldChar w:fldCharType="begin">
          <w:ffData>
            <w:name w:val="Kontrollkästchen1"/>
            <w:enabled/>
            <w:calcOnExit w:val="0"/>
            <w:checkBox>
              <w:sizeAuto/>
              <w:default w:val="0"/>
            </w:checkBox>
          </w:ffData>
        </w:fldChar>
      </w:r>
      <w:r w:rsidRPr="00FC6383">
        <w:rPr>
          <w:rFonts w:ascii="MS Gothic" w:eastAsia="MS Gothic" w:hAnsi="MS Gothic"/>
          <w:sz w:val="20"/>
          <w:szCs w:val="20"/>
        </w:rPr>
        <w:instrText xml:space="preserve"> FORMCHECKBOX </w:instrText>
      </w:r>
      <w:r w:rsidRPr="00FC6383">
        <w:rPr>
          <w:rFonts w:ascii="MS Gothic" w:eastAsia="MS Gothic" w:hAnsi="MS Gothic"/>
          <w:sz w:val="20"/>
          <w:szCs w:val="20"/>
        </w:rPr>
      </w:r>
      <w:r w:rsidRPr="00FC6383">
        <w:rPr>
          <w:rFonts w:ascii="MS Gothic" w:eastAsia="MS Gothic" w:hAnsi="MS Gothic"/>
          <w:sz w:val="20"/>
          <w:szCs w:val="20"/>
        </w:rPr>
        <w:fldChar w:fldCharType="end"/>
      </w:r>
      <w:r>
        <w:rPr>
          <w:rFonts w:ascii="Arial" w:hAnsi="Arial" w:cs="Arial"/>
          <w:sz w:val="36"/>
          <w:szCs w:val="36"/>
        </w:rPr>
        <w:tab/>
      </w:r>
      <w:r w:rsidRPr="00DC5475">
        <w:rPr>
          <w:rFonts w:cs="Times New Roman"/>
        </w:rPr>
        <w:t>Nach de</w:t>
      </w:r>
      <w:r>
        <w:rPr>
          <w:rFonts w:cs="Times New Roman"/>
        </w:rPr>
        <w:t>r Bearbeitung der Gefährdungsbeurteilung mit der Schulleitung bin ich damit einverstanden, im Präsenzunterricht eingesetzt zu werden.</w:t>
      </w:r>
      <w:r w:rsidRPr="00DC5475">
        <w:rPr>
          <w:rFonts w:cs="Times New Roman"/>
        </w:rPr>
        <w:t xml:space="preserve"> </w:t>
      </w:r>
    </w:p>
    <w:p w:rsidR="00CB738A" w:rsidRDefault="00CB738A" w:rsidP="00CB738A">
      <w:pPr>
        <w:rPr>
          <w:rFonts w:ascii="Arial" w:hAnsi="Arial" w:cs="Arial"/>
        </w:rPr>
      </w:pPr>
    </w:p>
    <w:p w:rsidR="00CB738A" w:rsidRDefault="00CB738A" w:rsidP="00CB738A">
      <w:pPr>
        <w:ind w:left="708" w:hanging="708"/>
        <w:rPr>
          <w:rFonts w:cs="Times New Roman"/>
        </w:rPr>
      </w:pPr>
      <w:r w:rsidRPr="00FC6383">
        <w:rPr>
          <w:rFonts w:ascii="MS Gothic" w:eastAsia="MS Gothic" w:hAnsi="MS Gothic"/>
          <w:sz w:val="20"/>
          <w:szCs w:val="20"/>
        </w:rPr>
        <w:fldChar w:fldCharType="begin">
          <w:ffData>
            <w:name w:val="Kontrollkästchen1"/>
            <w:enabled/>
            <w:calcOnExit w:val="0"/>
            <w:checkBox>
              <w:sizeAuto/>
              <w:default w:val="0"/>
            </w:checkBox>
          </w:ffData>
        </w:fldChar>
      </w:r>
      <w:r w:rsidRPr="00FC6383">
        <w:rPr>
          <w:rFonts w:ascii="MS Gothic" w:eastAsia="MS Gothic" w:hAnsi="MS Gothic"/>
          <w:sz w:val="20"/>
          <w:szCs w:val="20"/>
        </w:rPr>
        <w:instrText xml:space="preserve"> FORMCHECKBOX </w:instrText>
      </w:r>
      <w:r w:rsidRPr="00FC6383">
        <w:rPr>
          <w:rFonts w:ascii="MS Gothic" w:eastAsia="MS Gothic" w:hAnsi="MS Gothic"/>
          <w:sz w:val="20"/>
          <w:szCs w:val="20"/>
        </w:rPr>
      </w:r>
      <w:r w:rsidRPr="00FC6383">
        <w:rPr>
          <w:rFonts w:ascii="MS Gothic" w:eastAsia="MS Gothic" w:hAnsi="MS Gothic"/>
          <w:sz w:val="20"/>
          <w:szCs w:val="20"/>
        </w:rPr>
        <w:fldChar w:fldCharType="end"/>
      </w:r>
      <w:r>
        <w:rPr>
          <w:rFonts w:ascii="Arial" w:hAnsi="Arial" w:cs="Arial"/>
          <w:sz w:val="36"/>
          <w:szCs w:val="36"/>
        </w:rPr>
        <w:tab/>
      </w:r>
      <w:r w:rsidRPr="00DC5475">
        <w:rPr>
          <w:rFonts w:cs="Times New Roman"/>
        </w:rPr>
        <w:t xml:space="preserve">Auf die Möglichkeit mich beim Zentrum für gesunde Arbeit über die Schutzmöglichkeiten </w:t>
      </w:r>
      <w:r>
        <w:rPr>
          <w:rFonts w:cs="Times New Roman"/>
        </w:rPr>
        <w:t>und Rechte von Schwangeren zu informieren, wurde ich hingewiesen.</w:t>
      </w:r>
    </w:p>
    <w:p w:rsidR="00CB738A" w:rsidRDefault="00CB738A" w:rsidP="00CB738A">
      <w:pPr>
        <w:ind w:left="708" w:hanging="708"/>
        <w:rPr>
          <w:rFonts w:cs="Times New Roman"/>
        </w:rPr>
      </w:pPr>
    </w:p>
    <w:p w:rsidR="00CB738A" w:rsidRDefault="00CB738A" w:rsidP="00CB738A">
      <w:pPr>
        <w:ind w:left="708" w:hanging="708"/>
        <w:rPr>
          <w:rFonts w:cs="Times New Roman"/>
        </w:rPr>
      </w:pPr>
    </w:p>
    <w:p w:rsidR="00CB738A" w:rsidRDefault="00CB738A" w:rsidP="00CB738A">
      <w:pPr>
        <w:pStyle w:val="Kopfzeile"/>
      </w:pPr>
    </w:p>
    <w:p w:rsidR="009F14E5" w:rsidRDefault="004B530B"/>
    <w:sectPr w:rsidR="009F14E5">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30B" w:rsidRDefault="004B530B" w:rsidP="00CB738A">
      <w:r>
        <w:separator/>
      </w:r>
    </w:p>
  </w:endnote>
  <w:endnote w:type="continuationSeparator" w:id="0">
    <w:p w:rsidR="004B530B" w:rsidRDefault="004B530B" w:rsidP="00CB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30B" w:rsidRDefault="004B530B" w:rsidP="00CB738A">
      <w:r>
        <w:separator/>
      </w:r>
    </w:p>
  </w:footnote>
  <w:footnote w:type="continuationSeparator" w:id="0">
    <w:p w:rsidR="004B530B" w:rsidRDefault="004B530B" w:rsidP="00CB7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38A" w:rsidRPr="00CB738A" w:rsidRDefault="00CB738A" w:rsidP="00CB738A">
    <w:pPr>
      <w:tabs>
        <w:tab w:val="center" w:pos="4536"/>
        <w:tab w:val="right" w:pos="9072"/>
      </w:tabs>
      <w:jc w:val="center"/>
      <w:rPr>
        <w:b/>
        <w:bCs/>
        <w:sz w:val="26"/>
        <w:szCs w:val="26"/>
      </w:rPr>
    </w:pPr>
    <w:r w:rsidRPr="00CB738A">
      <w:rPr>
        <w:b/>
        <w:bCs/>
        <w:sz w:val="26"/>
        <w:szCs w:val="26"/>
      </w:rPr>
      <w:t>Gefährdungsbeurteilung – Mutterschutz –  nach § 10 des Mutterschutzgesetzes (MuSchG) in Verbindung mit den §§ 5, 6 des Arbeitsschutzgesetzes an stadtbremischen öffentlichen Schulen im Bereich der Senatorin für Kinder und Bildung</w:t>
    </w:r>
  </w:p>
  <w:p w:rsidR="00CB738A" w:rsidRPr="00CB738A" w:rsidRDefault="00CB738A" w:rsidP="00CB738A">
    <w:pPr>
      <w:tabs>
        <w:tab w:val="center" w:pos="4536"/>
        <w:tab w:val="right" w:pos="9072"/>
      </w:tabs>
      <w:jc w:val="center"/>
      <w:rPr>
        <w:b/>
        <w:bCs/>
        <w:sz w:val="26"/>
        <w:szCs w:val="26"/>
      </w:rPr>
    </w:pPr>
  </w:p>
  <w:p w:rsidR="00CB738A" w:rsidRPr="00CB738A" w:rsidRDefault="00CB738A" w:rsidP="00CB738A">
    <w:pPr>
      <w:tabs>
        <w:tab w:val="center" w:pos="4536"/>
        <w:tab w:val="right" w:pos="9072"/>
      </w:tabs>
    </w:pPr>
    <w:r w:rsidRPr="00CB738A">
      <w:rPr>
        <w:b/>
        <w:bCs/>
        <w:sz w:val="26"/>
        <w:szCs w:val="26"/>
      </w:rPr>
      <w:t>Ergänzende Checkliste zur Gefährdungsbeurteilung aufgrund der neuen Empfehlung zur mutterschutzrechtlichen Bewertung von Gefährdungen durch SARS-CoV-2 des Ausschusses für Mutterschutz (</w:t>
    </w:r>
    <w:proofErr w:type="spellStart"/>
    <w:r w:rsidRPr="00CB738A">
      <w:rPr>
        <w:b/>
        <w:bCs/>
        <w:sz w:val="26"/>
        <w:szCs w:val="26"/>
      </w:rPr>
      <w:t>AfMu</w:t>
    </w:r>
    <w:proofErr w:type="spellEnd"/>
    <w:r w:rsidRPr="00CB738A">
      <w:rPr>
        <w:b/>
        <w:bCs/>
        <w:sz w:val="26"/>
        <w:szCs w:val="26"/>
      </w:rPr>
      <w:t>) beim Bundesministerium für Familie, Senioren, Frauen und Jugend (BMFSFJ)</w:t>
    </w:r>
  </w:p>
  <w:p w:rsidR="00CB738A" w:rsidRDefault="00CB738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D5556"/>
    <w:multiLevelType w:val="hybridMultilevel"/>
    <w:tmpl w:val="FB5822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C93749E"/>
    <w:multiLevelType w:val="multilevel"/>
    <w:tmpl w:val="2E82794A"/>
    <w:lvl w:ilvl="0">
      <w:numFmt w:val="bullet"/>
      <w:lvlText w:val=""/>
      <w:lvlJc w:val="left"/>
      <w:pPr>
        <w:ind w:left="360" w:hanging="360"/>
      </w:pPr>
      <w:rPr>
        <w:rFonts w:ascii="Wingdings 3" w:hAnsi="Wingdings 3"/>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okDWIP60DXPvYlx6CGpPvBTOpbCXto33sU9t6QTCjuGJUAC8GA14R6dLPYxAy8G0YdDHnUKvlh5Pmf/RBe3cA==" w:salt="oXCh0h5AkbMtpbhHNn7CC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38A"/>
    <w:rsid w:val="004B530B"/>
    <w:rsid w:val="007D4D64"/>
    <w:rsid w:val="00B43B76"/>
    <w:rsid w:val="00CB73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F2C12-53D5-4C24-9C45-6DBAAE2E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B738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738A"/>
    <w:pPr>
      <w:tabs>
        <w:tab w:val="center" w:pos="4536"/>
        <w:tab w:val="right" w:pos="9072"/>
      </w:tabs>
    </w:pPr>
  </w:style>
  <w:style w:type="character" w:customStyle="1" w:styleId="KopfzeileZchn">
    <w:name w:val="Kopfzeile Zchn"/>
    <w:basedOn w:val="Absatz-Standardschriftart"/>
    <w:link w:val="Kopfzeile"/>
    <w:uiPriority w:val="99"/>
    <w:rsid w:val="00CB738A"/>
  </w:style>
  <w:style w:type="paragraph" w:styleId="Fuzeile">
    <w:name w:val="footer"/>
    <w:basedOn w:val="Standard"/>
    <w:link w:val="FuzeileZchn"/>
    <w:uiPriority w:val="99"/>
    <w:unhideWhenUsed/>
    <w:rsid w:val="00CB738A"/>
    <w:pPr>
      <w:tabs>
        <w:tab w:val="center" w:pos="4536"/>
        <w:tab w:val="right" w:pos="9072"/>
      </w:tabs>
    </w:pPr>
  </w:style>
  <w:style w:type="character" w:customStyle="1" w:styleId="FuzeileZchn">
    <w:name w:val="Fußzeile Zchn"/>
    <w:basedOn w:val="Absatz-Standardschriftart"/>
    <w:link w:val="Fuzeile"/>
    <w:uiPriority w:val="99"/>
    <w:rsid w:val="00CB738A"/>
  </w:style>
  <w:style w:type="paragraph" w:customStyle="1" w:styleId="TableContents">
    <w:name w:val="Table Contents"/>
    <w:basedOn w:val="Standard"/>
    <w:rsid w:val="00CB738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3947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Marquardt, Matthias (Bildung)</dc:creator>
  <cp:keywords/>
  <dc:description/>
  <cp:lastModifiedBy>Marquardt, Matthias (Bildung)</cp:lastModifiedBy>
  <cp:revision>1</cp:revision>
  <dcterms:created xsi:type="dcterms:W3CDTF">2022-12-01T12:01:00Z</dcterms:created>
  <dcterms:modified xsi:type="dcterms:W3CDTF">2022-12-01T12:07:00Z</dcterms:modified>
</cp:coreProperties>
</file>